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7C53" w14:textId="3D98D0DB" w:rsidR="00C75C8A" w:rsidRPr="00A636B3" w:rsidRDefault="00A636B3" w:rsidP="00A636B3">
      <w:pPr>
        <w:jc w:val="center"/>
        <w:rPr>
          <w:b/>
          <w:bCs/>
          <w:sz w:val="28"/>
          <w:szCs w:val="28"/>
        </w:rPr>
      </w:pPr>
      <w:r w:rsidRPr="00A636B3">
        <w:rPr>
          <w:b/>
          <w:bCs/>
          <w:sz w:val="28"/>
          <w:szCs w:val="28"/>
        </w:rPr>
        <w:t>OBRAZLOŽENJE OPĆEG I POSEBNOG DIJELA IZVRŠENJA FINANCIJSKOG PLANA ZA ARHEOLOŠKI MUZEJ OSIJEK OD 01.01.202</w:t>
      </w:r>
      <w:r w:rsidR="00B1267B">
        <w:rPr>
          <w:b/>
          <w:bCs/>
          <w:sz w:val="28"/>
          <w:szCs w:val="28"/>
        </w:rPr>
        <w:t>5</w:t>
      </w:r>
      <w:r w:rsidRPr="00A636B3">
        <w:rPr>
          <w:b/>
          <w:bCs/>
          <w:sz w:val="28"/>
          <w:szCs w:val="28"/>
        </w:rPr>
        <w:t>. DO 31.12.202</w:t>
      </w:r>
      <w:r w:rsidR="00B1267B">
        <w:rPr>
          <w:b/>
          <w:bCs/>
          <w:sz w:val="28"/>
          <w:szCs w:val="28"/>
        </w:rPr>
        <w:t>5</w:t>
      </w:r>
      <w:r w:rsidRPr="00A636B3">
        <w:rPr>
          <w:b/>
          <w:bCs/>
          <w:sz w:val="28"/>
          <w:szCs w:val="28"/>
        </w:rPr>
        <w:t>. GODINE</w:t>
      </w:r>
      <w:r w:rsidR="00217FDB">
        <w:rPr>
          <w:b/>
          <w:bCs/>
          <w:sz w:val="28"/>
          <w:szCs w:val="28"/>
        </w:rPr>
        <w:t xml:space="preserve"> TE POSEBNI IZVJEŠTAJI ZA 202</w:t>
      </w:r>
      <w:r w:rsidR="00B1267B">
        <w:rPr>
          <w:b/>
          <w:bCs/>
          <w:sz w:val="28"/>
          <w:szCs w:val="28"/>
        </w:rPr>
        <w:t>5</w:t>
      </w:r>
      <w:r w:rsidR="00217FDB">
        <w:rPr>
          <w:b/>
          <w:bCs/>
          <w:sz w:val="28"/>
          <w:szCs w:val="28"/>
        </w:rPr>
        <w:t>. GODINU</w:t>
      </w:r>
    </w:p>
    <w:p w14:paraId="689B31A7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7FF79F0" w14:textId="6DB6AE18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 xml:space="preserve">BROJ RKP: 50090                                                                        </w:t>
      </w:r>
    </w:p>
    <w:p w14:paraId="5EF5B2FE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Matični broj: 04857283</w:t>
      </w:r>
    </w:p>
    <w:p w14:paraId="12E0AD11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Naziv obveznika: ARHEOLOŠKI MUZEJ OSIJEK</w:t>
      </w:r>
    </w:p>
    <w:p w14:paraId="505C2324" w14:textId="1D75EE33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Pošta i mjesto: 31000 OSIJEK                                                                   Od datuma: 01.01.202</w:t>
      </w:r>
      <w:r w:rsidR="00B1267B">
        <w:rPr>
          <w:rFonts w:ascii="Calibri" w:eastAsia="Calibri" w:hAnsi="Calibri" w:cs="Times New Roman"/>
          <w:kern w:val="0"/>
          <w14:ligatures w14:val="none"/>
        </w:rPr>
        <w:t>5</w:t>
      </w:r>
      <w:r w:rsidRPr="00A636B3">
        <w:rPr>
          <w:rFonts w:ascii="Calibri" w:eastAsia="Calibri" w:hAnsi="Calibri" w:cs="Times New Roman"/>
          <w:kern w:val="0"/>
          <w14:ligatures w14:val="none"/>
        </w:rPr>
        <w:t>.</w:t>
      </w:r>
    </w:p>
    <w:p w14:paraId="79BCFE3B" w14:textId="3C6CBB6A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Ulica i kućni broj: TRG SVETOG TROJSTVA 2                                          Do datuma: 31.12.202</w:t>
      </w:r>
      <w:r w:rsidR="00B1267B">
        <w:rPr>
          <w:rFonts w:ascii="Calibri" w:eastAsia="Calibri" w:hAnsi="Calibri" w:cs="Times New Roman"/>
          <w:kern w:val="0"/>
          <w14:ligatures w14:val="none"/>
        </w:rPr>
        <w:t>5</w:t>
      </w:r>
      <w:r w:rsidRPr="00A636B3">
        <w:rPr>
          <w:rFonts w:ascii="Calibri" w:eastAsia="Calibri" w:hAnsi="Calibri" w:cs="Times New Roman"/>
          <w:kern w:val="0"/>
          <w14:ligatures w14:val="none"/>
        </w:rPr>
        <w:t>.</w:t>
      </w:r>
    </w:p>
    <w:p w14:paraId="62721BB0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Razina: 11                                                                                                     OIB: 36551793962</w:t>
      </w:r>
    </w:p>
    <w:p w14:paraId="4E9D0B53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Šifra djelatnosti: 9102</w:t>
      </w:r>
    </w:p>
    <w:p w14:paraId="79C84791" w14:textId="77777777" w:rsidR="00A636B3" w:rsidRP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Razdjel: 055</w:t>
      </w:r>
    </w:p>
    <w:p w14:paraId="136E6C68" w14:textId="77777777" w:rsidR="00A636B3" w:rsidRDefault="00A636B3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>Šifra općine: 312</w:t>
      </w:r>
    </w:p>
    <w:p w14:paraId="1A71E872" w14:textId="77777777" w:rsidR="000C2FEF" w:rsidRDefault="000C2FEF" w:rsidP="00A636B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3BDF3581" w14:textId="7102D85C" w:rsidR="00A636B3" w:rsidRPr="000C2FEF" w:rsidRDefault="00002F87" w:rsidP="00A636B3">
      <w:pPr>
        <w:spacing w:line="259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Obrazloženje općeg dijela</w:t>
      </w:r>
    </w:p>
    <w:p w14:paraId="014C85F3" w14:textId="42582454" w:rsidR="00A636B3" w:rsidRDefault="00356819" w:rsidP="00511850">
      <w:pPr>
        <w:spacing w:line="259" w:lineRule="auto"/>
        <w:jc w:val="both"/>
        <w:rPr>
          <w:rFonts w:ascii="Calibri" w:eastAsia="Calibri" w:hAnsi="Calibri" w:cs="Times New Roman"/>
          <w:iCs/>
          <w:kern w:val="0"/>
          <w14:ligatures w14:val="none"/>
        </w:rPr>
      </w:pPr>
      <w:r>
        <w:rPr>
          <w:rFonts w:ascii="Calibri" w:eastAsia="Calibri" w:hAnsi="Calibri" w:cs="Times New Roman"/>
          <w:iCs/>
          <w:kern w:val="0"/>
          <w14:ligatures w14:val="none"/>
        </w:rPr>
        <w:t>Arheološki muzej Osijek iz 2024. godine u 2025. godinu prenosi vlastitih sredstava u iznosu od 43.616,39 EUR</w:t>
      </w:r>
      <w:r w:rsidR="00F21769">
        <w:rPr>
          <w:rFonts w:ascii="Calibri" w:eastAsia="Calibri" w:hAnsi="Calibri" w:cs="Times New Roman"/>
          <w:iCs/>
          <w:kern w:val="0"/>
          <w14:ligatures w14:val="none"/>
        </w:rPr>
        <w:t xml:space="preserve"> (stanje žiro računa i blagajne)</w:t>
      </w:r>
      <w:r>
        <w:rPr>
          <w:rFonts w:ascii="Calibri" w:eastAsia="Calibri" w:hAnsi="Calibri" w:cs="Times New Roman"/>
          <w:iCs/>
          <w:kern w:val="0"/>
          <w14:ligatures w14:val="none"/>
        </w:rPr>
        <w:t xml:space="preserve">. </w:t>
      </w:r>
      <w:r w:rsidR="00F21769">
        <w:rPr>
          <w:rFonts w:ascii="Calibri" w:eastAsia="Calibri" w:hAnsi="Calibri" w:cs="Times New Roman"/>
          <w:iCs/>
          <w:kern w:val="0"/>
          <w14:ligatures w14:val="none"/>
        </w:rPr>
        <w:t xml:space="preserve">U blagajni su evidentirani isključivo prihodi ostvareni od prodaje ulaznica posjetiteljima te prihodi od prodaje suvenira i publikacija. </w:t>
      </w:r>
      <w:r>
        <w:rPr>
          <w:rFonts w:ascii="Calibri" w:eastAsia="Calibri" w:hAnsi="Calibri" w:cs="Times New Roman"/>
          <w:iCs/>
          <w:kern w:val="0"/>
          <w14:ligatures w14:val="none"/>
        </w:rPr>
        <w:t xml:space="preserve">Kroz 2025. godinu ostvareno je 147.573,53 EUR prihoda na izvoru 31 te 5.820,44 EUR prihoda od prodaje ulaznica na izvoru 43. Međutim, rashodi na izvoru 31 izvršeni su u iznosu od 130.190,53 EUR te na izvoru 43 u iznosu od </w:t>
      </w:r>
      <w:r w:rsidR="008E746B">
        <w:rPr>
          <w:rFonts w:ascii="Calibri" w:eastAsia="Calibri" w:hAnsi="Calibri" w:cs="Times New Roman"/>
          <w:iCs/>
          <w:kern w:val="0"/>
          <w14:ligatures w14:val="none"/>
        </w:rPr>
        <w:t>13.558,31 EUR.</w:t>
      </w:r>
      <w:r>
        <w:rPr>
          <w:rFonts w:ascii="Calibri" w:eastAsia="Calibri" w:hAnsi="Calibri" w:cs="Times New Roman"/>
          <w:iCs/>
          <w:kern w:val="0"/>
          <w14:ligatures w14:val="none"/>
        </w:rPr>
        <w:t xml:space="preserve"> Na kraju 2025. godine prijenos sredstava u 2026. godinu iznosi 34.719,57 EUR  od čega se na vlastite prihode odnosno izvor financiranja 31 odnosi iznos od 31.418,72 EUR (sredstva na žiro računu i blagajni) te izvor 43 (prodaja ulaznica) koji iznosi 3.300,85 EUR (sredstva na žiro računu i blagajni). Neutrošene vlastite prihode na izvoru 31 u najvećem dijelu čine prihodi od usluga arheološkog nadzora i zaštitnih arheoloških istraživanja.</w:t>
      </w:r>
      <w:r w:rsidR="008E746B">
        <w:rPr>
          <w:rFonts w:ascii="Calibri" w:eastAsia="Calibri" w:hAnsi="Calibri" w:cs="Times New Roman"/>
          <w:iCs/>
          <w:kern w:val="0"/>
          <w14:ligatures w14:val="none"/>
        </w:rPr>
        <w:t xml:space="preserve"> Preneseni, odnosno neutrošeni vlastiti prihodi na izvoru 43 i 31 planiraju biti utrošeni tijekom 2026. za financiranje materijalnih rashoda.</w:t>
      </w:r>
    </w:p>
    <w:p w14:paraId="3FD29578" w14:textId="1C48DA2D" w:rsidR="005A6665" w:rsidRDefault="005A6665" w:rsidP="00511850">
      <w:pPr>
        <w:jc w:val="both"/>
      </w:pPr>
      <w:r>
        <w:t>U razdoblju od 01. siječnja do 31. prosinca 2025. prihodi poslovanja ostvareni su u iznosu od 1.081.</w:t>
      </w:r>
      <w:r w:rsidR="00F60C05">
        <w:t>786</w:t>
      </w:r>
      <w:r>
        <w:t>,93 EUR. Najznačajnije povećanje prihoda poslovanja</w:t>
      </w:r>
      <w:r w:rsidR="00517B7E">
        <w:t xml:space="preserve"> u 2025. godini</w:t>
      </w:r>
      <w:r>
        <w:t xml:space="preserve"> ostvareno je od nadležnog proračuna za financiranje rashoda poslovanja (veći trošak plaća u 2025. godini u odnosu na 2024.-rast koeficijenata, rast osnovica tijekom 2025. godine te veći prosječni broj djelatnika u 2025. u odnosu na 2024. godinu) te financiranje rashoda poslovanja za nabavu nefinancijske imovine koja nije zabilježena u 2024. godini. Najznačajnije smanjenje prihoda </w:t>
      </w:r>
      <w:r>
        <w:lastRenderedPageBreak/>
        <w:t xml:space="preserve">poslovanja u promatranom razdoblju 2025. u odnosu na 2024. </w:t>
      </w:r>
      <w:r w:rsidR="00FC2899">
        <w:t xml:space="preserve">godinu </w:t>
      </w:r>
      <w:r>
        <w:t>bilježi se na prihodima od</w:t>
      </w:r>
      <w:r w:rsidR="00517B7E">
        <w:t xml:space="preserve"> pomoći temeljem prijenosa EU</w:t>
      </w:r>
      <w:r w:rsidR="00FC2899">
        <w:t xml:space="preserve"> sredstava budući da u 2025. godini nije bilo zapošljavanja novih pripravnika te prema tome nisu niti zaprimljena sredstva od strane </w:t>
      </w:r>
      <w:proofErr w:type="spellStart"/>
      <w:r w:rsidR="00FC2899">
        <w:t>HZZa</w:t>
      </w:r>
      <w:proofErr w:type="spellEnd"/>
      <w:r w:rsidR="00FC2899">
        <w:t xml:space="preserve"> za financiranje plaće pripravnika</w:t>
      </w:r>
      <w:r>
        <w:t>. Prihodi poslovanja u 2025. godini su veći u odnosu na 2024. najvećim dijelom zbog rasta prihoda iz nadležnog proračuna i to zbog rasta troška plaća za zaposlene</w:t>
      </w:r>
      <w:r w:rsidR="00517B7E">
        <w:t xml:space="preserve"> i isplate materijalnih prava i naknada u 2025. godini (otpremnina i naknada za smrtni slučaj)</w:t>
      </w:r>
      <w:r>
        <w:t xml:space="preserve"> te su evidentirani i prihodi</w:t>
      </w:r>
      <w:r w:rsidR="00517B7E">
        <w:t xml:space="preserve"> od nadležnog proračuna</w:t>
      </w:r>
      <w:r>
        <w:t xml:space="preserve"> za financiranje nefinancijske imovine kojih u 2024. godini nije bilo.</w:t>
      </w:r>
    </w:p>
    <w:p w14:paraId="7CA57397" w14:textId="327CC2E2" w:rsidR="00FC2899" w:rsidRDefault="00FC2899" w:rsidP="00511850">
      <w:pPr>
        <w:jc w:val="both"/>
      </w:pPr>
      <w:r>
        <w:t>U 2025. godini nisu ostvareni prihodi od prodaje nefinancijske imovine te je tu ostvaren pad u odnosu na 2024. godinu kada je prodano i isknjiženo službeno vozilo čiji je ispravak vrijednosti bio u potpunosti proveden ranijih godina.</w:t>
      </w:r>
    </w:p>
    <w:p w14:paraId="6B1E408F" w14:textId="7E243878" w:rsidR="005A6665" w:rsidRDefault="00B6305A" w:rsidP="00511850">
      <w:pPr>
        <w:jc w:val="both"/>
      </w:pPr>
      <w:r>
        <w:t>Na kontu 6361 evidentirani su prihodi od p</w:t>
      </w:r>
      <w:r w:rsidR="005A6665">
        <w:t>omoći od subjekata unutar općeg proračuna</w:t>
      </w:r>
      <w:r>
        <w:t xml:space="preserve"> koji im nije nadležan te ti prihodi </w:t>
      </w:r>
      <w:r w:rsidR="005A6665">
        <w:t xml:space="preserve">bilježe </w:t>
      </w:r>
      <w:r>
        <w:t>rast</w:t>
      </w:r>
      <w:r w:rsidR="005A6665">
        <w:t xml:space="preserve"> u 2025. godini u odnosu na 2024. godinu</w:t>
      </w:r>
      <w:r>
        <w:t>.</w:t>
      </w:r>
      <w:r w:rsidR="005A6665">
        <w:t xml:space="preserve"> </w:t>
      </w:r>
      <w:r>
        <w:t>B</w:t>
      </w:r>
      <w:r w:rsidR="005A6665">
        <w:t xml:space="preserve">udući da Arheološki muzej Osijek tijekom 2025. godine nije zapošljavao pripravnike (u 2024. primljena potpora </w:t>
      </w:r>
      <w:proofErr w:type="spellStart"/>
      <w:r w:rsidR="005A6665">
        <w:t>HZZa</w:t>
      </w:r>
      <w:proofErr w:type="spellEnd"/>
      <w:r w:rsidR="005A6665">
        <w:t xml:space="preserve"> za financiranje pripravnice) te shodno tome nije dobio sredstva Hrvatskog zavoda za zapošljavanje za financiranje pripravništva</w:t>
      </w:r>
      <w:r>
        <w:t xml:space="preserve"> tada ništa nije niti izvršeno na kontu 6381 u 2025. godini</w:t>
      </w:r>
      <w:r w:rsidR="005A6665">
        <w:t>.</w:t>
      </w:r>
      <w:r>
        <w:t xml:space="preserve"> U 2025. godini je Arheološki muzej Osijek ostvario prihode na kontu 6361 u iznosu 2.700,00 EUR koji su uplaćeni od strane Grada Osijeka i Osječko-baranjske županije za financiranje izložbi u području arheologije</w:t>
      </w:r>
      <w:r w:rsidR="00244818">
        <w:t xml:space="preserve"> te su dodijeljena sredstva i utrošena u cijelosti do kraja 2025. godine</w:t>
      </w:r>
      <w:r>
        <w:t>.</w:t>
      </w:r>
    </w:p>
    <w:p w14:paraId="7A10D772" w14:textId="05EE0FEA" w:rsidR="005A6665" w:rsidRDefault="00244397" w:rsidP="00511850">
      <w:pPr>
        <w:jc w:val="both"/>
      </w:pPr>
      <w:r>
        <w:t>Na kontu 6413 evidentirani su</w:t>
      </w:r>
      <w:r w:rsidR="005A6665">
        <w:t xml:space="preserve"> prihod</w:t>
      </w:r>
      <w:r>
        <w:t>i</w:t>
      </w:r>
      <w:r w:rsidR="005A6665">
        <w:t xml:space="preserve"> od poslovne banke za pasivnu kamatu te je taj iznos u 2025. godini manji u odnosu na 2024. godinu zbog manjeg iznosa sredstava na računu tijekom 2025. godine.</w:t>
      </w:r>
    </w:p>
    <w:p w14:paraId="4845DF1D" w14:textId="10B25C8E" w:rsidR="005A6665" w:rsidRDefault="005A6665" w:rsidP="00511850">
      <w:pPr>
        <w:jc w:val="both"/>
      </w:pPr>
      <w:r>
        <w:t>Prihodi na k</w:t>
      </w:r>
      <w:r w:rsidR="00244397">
        <w:t>ontu</w:t>
      </w:r>
      <w:r>
        <w:t xml:space="preserve"> 65</w:t>
      </w:r>
      <w:r w:rsidR="00244397">
        <w:t xml:space="preserve">26 </w:t>
      </w:r>
      <w:r>
        <w:t>bilježe rast u 2025. godini u odnosu na 2024. godinu zbog dolaska većeg broja posjetitelja u muzej (naplata ulaznica</w:t>
      </w:r>
      <w:r w:rsidR="00244397">
        <w:t>/radionica</w:t>
      </w:r>
      <w:r>
        <w:t>).</w:t>
      </w:r>
    </w:p>
    <w:p w14:paraId="1295FC51" w14:textId="5D353ED0" w:rsidR="005A6665" w:rsidRDefault="005A6665" w:rsidP="00511850">
      <w:pPr>
        <w:jc w:val="both"/>
      </w:pPr>
      <w:r>
        <w:t xml:space="preserve">Prihodi od prodaje robe i usluga </w:t>
      </w:r>
      <w:r w:rsidR="003B0870">
        <w:t xml:space="preserve">na kontima 6614 i 6615 </w:t>
      </w:r>
      <w:r>
        <w:t>bilježe  pad u 2025. godini u odnosu na 2024. godinu i to prvenstveno zbog manjeg broja ugovorenih poslova zaštitnih arheoloških istraživanja (koja i čine najveći dio vlastitih prihoda Arheološkog muzeja Osijek), a samim time i realizacije i naplate takvih ugovorenih poslova</w:t>
      </w:r>
      <w:r w:rsidR="003B0870">
        <w:t xml:space="preserve"> te manjeg broja prodanih suvenira i publikacija tijekom 2025. godine.</w:t>
      </w:r>
    </w:p>
    <w:p w14:paraId="71A60957" w14:textId="77777777" w:rsidR="005A6665" w:rsidRDefault="005A6665" w:rsidP="00511850">
      <w:pPr>
        <w:jc w:val="both"/>
      </w:pPr>
      <w:r>
        <w:t xml:space="preserve">Prihodi iz nadležnog proračuna u 2025. godini su znatno veći za razliku od 2024. godine i to najviše zbog rasta troška plaća djelatnika prema Uredbi Vlade RH od 01.03.2024. i zbog prosječno većeg broja zaposlenika u 2025. nego u 2024. godini. Također, u 2025. godini evidentirani su prihodi nadležnog proračuna za financiranje nefinancijske imovine (najvećim dijelom trošak nabave opreme za izložbu) čega u 2024. nije bilo. Također, evidentiran je i prihod </w:t>
      </w:r>
      <w:r>
        <w:lastRenderedPageBreak/>
        <w:t>nadležnog proračuna koji se odnosio za isplatu otpremnine u 2025. godini za odlazak u mirovinu jedne djelatnice te je isplaćena na teret proračuna i naknada za smrt roditelja jednoj djelatnici.</w:t>
      </w:r>
    </w:p>
    <w:p w14:paraId="4A89F01E" w14:textId="6239E260" w:rsidR="009D5033" w:rsidRDefault="009D5033" w:rsidP="009D5033">
      <w:pPr>
        <w:jc w:val="both"/>
      </w:pPr>
      <w:r>
        <w:t xml:space="preserve">U 2025. </w:t>
      </w:r>
      <w:r w:rsidR="00C424E4">
        <w:t xml:space="preserve">godini najznačajniji se rast rashoda </w:t>
      </w:r>
      <w:r>
        <w:t>bilježi</w:t>
      </w:r>
      <w:r w:rsidR="00C424E4">
        <w:t xml:space="preserve"> na kontima skupine 31</w:t>
      </w:r>
      <w:r>
        <w:t xml:space="preserve"> </w:t>
      </w:r>
      <w:r w:rsidR="00C424E4">
        <w:t>(</w:t>
      </w:r>
      <w:r>
        <w:t>rashod</w:t>
      </w:r>
      <w:r w:rsidR="00C424E4">
        <w:t>i</w:t>
      </w:r>
      <w:r>
        <w:t xml:space="preserve"> za zaposlene</w:t>
      </w:r>
      <w:r w:rsidR="00C424E4">
        <w:t>)</w:t>
      </w:r>
      <w:r>
        <w:t xml:space="preserve"> u odnosu na 2024. godinu i to zbog rasta troška plaća zaposlenih (rast koeficijenata u 2024. godini te rast osnovice kroz 2025. godinu). Također, evidentiran je i rashod nadležnog proračuna koji se odnosio za isplatu otpremnine u 2025. godini za odlazak u mirovinu jedne djelatnice te je isplaćena na teret proračuna i naknada za smrt roditelja jednoj djelatnici čega u 2024. godini nije bilo.</w:t>
      </w:r>
    </w:p>
    <w:p w14:paraId="6E086680" w14:textId="77777777" w:rsidR="009D5033" w:rsidRDefault="009D5033" w:rsidP="009D5033">
      <w:pPr>
        <w:jc w:val="both"/>
      </w:pPr>
      <w:r>
        <w:t>Naknade troškova zaposlenima su porasle u 2025. godini u odnosu na 2024. zbog većeg iznosa naknada za službena putovanja kao i naknada za prijevoz i rad na terenu.</w:t>
      </w:r>
    </w:p>
    <w:p w14:paraId="73B65F78" w14:textId="71F80FEE" w:rsidR="009D5033" w:rsidRDefault="009D5033" w:rsidP="009D5033">
      <w:pPr>
        <w:jc w:val="both"/>
      </w:pPr>
      <w:r>
        <w:t xml:space="preserve">U 2025. godini </w:t>
      </w:r>
      <w:r w:rsidR="00BC730A">
        <w:t>j</w:t>
      </w:r>
      <w:r>
        <w:t xml:space="preserve">e zabilježen </w:t>
      </w:r>
      <w:r w:rsidR="00166990">
        <w:t>pad</w:t>
      </w:r>
      <w:r>
        <w:t xml:space="preserve"> rashoda za materijal i energiju unatoč </w:t>
      </w:r>
      <w:r w:rsidR="00166990">
        <w:t>inflaciji energenata. Razlog pada je prvenstveno manja nabavka uredskog i ostalog materijala potrebnog za redovno poslovanje tijekom 2025. godine</w:t>
      </w:r>
      <w:r>
        <w:t xml:space="preserve">, a također </w:t>
      </w:r>
      <w:r w:rsidR="00166990">
        <w:t>je</w:t>
      </w:r>
      <w:r>
        <w:t xml:space="preserve"> u 2025.</w:t>
      </w:r>
      <w:r w:rsidR="00166990">
        <w:t xml:space="preserve"> godini</w:t>
      </w:r>
      <w:r>
        <w:t xml:space="preserve"> nabavljena određena službena radna</w:t>
      </w:r>
      <w:r w:rsidR="00166990">
        <w:t xml:space="preserve"> i</w:t>
      </w:r>
      <w:r>
        <w:t xml:space="preserve"> zaštitna o</w:t>
      </w:r>
      <w:r w:rsidR="00166990">
        <w:t>prema</w:t>
      </w:r>
      <w:r>
        <w:t xml:space="preserve"> čega u 2024. godini nije bilo.</w:t>
      </w:r>
    </w:p>
    <w:p w14:paraId="32F61D50" w14:textId="77777777" w:rsidR="009D5033" w:rsidRDefault="009D5033" w:rsidP="009D5033">
      <w:pPr>
        <w:jc w:val="both"/>
      </w:pPr>
      <w:r>
        <w:t>Zabilježen je u 2025. godinu u odnosu na 2024. godinu pad usluga telefona, pošte, interneta i prijevoza zbog smanjenja usluga rent-a-cara, ali je zato zabilježen rast zakupnina i najamnina zbog rasta troškova najma prijevoznog sredstva za transport djelatnika na teren i slično.</w:t>
      </w:r>
    </w:p>
    <w:p w14:paraId="07C28234" w14:textId="77777777" w:rsidR="009D5033" w:rsidRDefault="009D5033" w:rsidP="009D5033">
      <w:pPr>
        <w:jc w:val="both"/>
      </w:pPr>
      <w:r>
        <w:t>U 2025. godini je zabilježen u odnosu na 2024. godinu i znatno manji broj intervencija u smislu popravaka kvarova na opremi, postrojenjima, prijevoznom sredstvu ili građevinskom objektu. U 2024. godini je primjerice izvršena nepredviđena intervencija koja se odnosila na popravak kvara sustava koji regulira kompletno hlađenje/grijanje zgrade muzeja.</w:t>
      </w:r>
    </w:p>
    <w:p w14:paraId="0AC5F4E5" w14:textId="77777777" w:rsidR="009D5033" w:rsidRDefault="009D5033" w:rsidP="009D5033">
      <w:pPr>
        <w:jc w:val="both"/>
      </w:pPr>
      <w:r>
        <w:t>U 2025. godini bilježi se i rast usluga promidžbe i informiranja preko društvenih mreža u smislu implementacije marketinga.</w:t>
      </w:r>
    </w:p>
    <w:p w14:paraId="60C55871" w14:textId="77777777" w:rsidR="009D5033" w:rsidRDefault="009D5033" w:rsidP="009D5033">
      <w:pPr>
        <w:jc w:val="both"/>
      </w:pPr>
      <w:r>
        <w:t>U 2025. godini je zabilježen rast zakupnina i najamnina zbog rasta troškova najma prijevoznog sredstva za transport djelatnika na teren, obavljanje službenih putovanja, nabava robe i slično.</w:t>
      </w:r>
    </w:p>
    <w:p w14:paraId="0559AC84" w14:textId="3395E836" w:rsidR="009D5033" w:rsidRDefault="009D5033" w:rsidP="009D5033">
      <w:pPr>
        <w:jc w:val="both"/>
      </w:pPr>
      <w:r>
        <w:t>U 2025. su obavljeni zakonski obvezni redoviti sistematski pregledi za većinski broj djelatnika muzeja i to sukladno TKU u javnim službama</w:t>
      </w:r>
      <w:r w:rsidR="00A50308">
        <w:t xml:space="preserve"> zbog čega je bilježi rast rashoda na kontu 3236 u 2025. godini u odnosu na 2024. godinu.</w:t>
      </w:r>
    </w:p>
    <w:p w14:paraId="63E11634" w14:textId="77777777" w:rsidR="009D5033" w:rsidRDefault="009D5033" w:rsidP="009D5033">
      <w:pPr>
        <w:jc w:val="both"/>
      </w:pPr>
      <w:r>
        <w:t>U 2025. godini bilježi se i rast računalnih usluga zbog podizanja cijena usluga od strane nekih dobavljača te nepredviđenih intervencija potrebnih za funkcioniranje računalnog sustava.</w:t>
      </w:r>
    </w:p>
    <w:p w14:paraId="6F7DEA71" w14:textId="77777777" w:rsidR="009D5033" w:rsidRDefault="009D5033" w:rsidP="009D5033">
      <w:pPr>
        <w:jc w:val="both"/>
      </w:pPr>
      <w:r>
        <w:t>Zabilježen je rast naknade troškova osobama izvan radnog odnosa zbog financiranja smještaja za vanjske suradnike tijekom otvaranja određenih izložbi i slično.</w:t>
      </w:r>
    </w:p>
    <w:p w14:paraId="7B8557CB" w14:textId="570F981B" w:rsidR="00AD60A7" w:rsidRDefault="009D5033" w:rsidP="009D5033">
      <w:pPr>
        <w:jc w:val="both"/>
      </w:pPr>
      <w:r>
        <w:lastRenderedPageBreak/>
        <w:t xml:space="preserve">Na </w:t>
      </w:r>
      <w:r w:rsidR="006D66B5">
        <w:t xml:space="preserve">kontima </w:t>
      </w:r>
      <w:r>
        <w:t>klas</w:t>
      </w:r>
      <w:r w:rsidR="006D66B5">
        <w:t>e</w:t>
      </w:r>
      <w:r>
        <w:t xml:space="preserve"> 4</w:t>
      </w:r>
      <w:r w:rsidR="006D66B5">
        <w:t>2</w:t>
      </w:r>
      <w:r>
        <w:t xml:space="preserve"> bilježi se </w:t>
      </w:r>
      <w:r w:rsidR="006D66B5">
        <w:t xml:space="preserve">najznačajniji </w:t>
      </w:r>
      <w:r>
        <w:t>pad</w:t>
      </w:r>
      <w:r w:rsidR="006D66B5">
        <w:t xml:space="preserve"> rashoda za nabavu nefinancijske imovine</w:t>
      </w:r>
      <w:r>
        <w:t xml:space="preserve"> u 2025. godini u odnosu na 2024. godinu. </w:t>
      </w:r>
      <w:r w:rsidR="006D66B5">
        <w:t>Naime, u</w:t>
      </w:r>
      <w:r>
        <w:t xml:space="preserve"> 2025. godini evidentirana je nabava stručne knjige koja se odnosi na područje arheologije te opreme za izložbu. Razlog većem padu</w:t>
      </w:r>
      <w:r w:rsidR="00762F77">
        <w:t xml:space="preserve"> navedenih rashoda</w:t>
      </w:r>
      <w:r>
        <w:t xml:space="preserve"> u 2025. godini je u tome što je u 2024. godini nabavljena nova oprema potrebna za terenski rad arheologa i novo prijevozno sredstvo</w:t>
      </w:r>
      <w:r w:rsidR="00762F77">
        <w:t xml:space="preserve"> koje služi za transport djelatnika za terenski rad, nabavku materijala, obavljanje službenih putovanja i slično.</w:t>
      </w:r>
    </w:p>
    <w:p w14:paraId="0B0BAD73" w14:textId="0E323CEE" w:rsidR="000C2FEF" w:rsidRPr="000C2FEF" w:rsidRDefault="00002F87" w:rsidP="000C2FEF">
      <w:pPr>
        <w:spacing w:line="259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Obrazloženje posebnog dijela-p</w:t>
      </w:r>
      <w:r w:rsidR="000C2FEF" w:rsidRPr="000C2FEF">
        <w:rPr>
          <w:rFonts w:ascii="Calibri" w:eastAsia="Calibri" w:hAnsi="Calibri" w:cs="Times New Roman"/>
          <w:b/>
          <w:bCs/>
          <w:kern w:val="0"/>
          <w14:ligatures w14:val="none"/>
        </w:rPr>
        <w:t>rogramske aktivnosti za 202</w:t>
      </w:r>
      <w:r w:rsidR="00B1267B">
        <w:rPr>
          <w:rFonts w:ascii="Calibri" w:eastAsia="Calibri" w:hAnsi="Calibri" w:cs="Times New Roman"/>
          <w:b/>
          <w:bCs/>
          <w:kern w:val="0"/>
          <w14:ligatures w14:val="none"/>
        </w:rPr>
        <w:t>5</w:t>
      </w:r>
      <w:r w:rsidR="000C2FEF" w:rsidRPr="000C2FEF">
        <w:rPr>
          <w:rFonts w:ascii="Calibri" w:eastAsia="Calibri" w:hAnsi="Calibri" w:cs="Times New Roman"/>
          <w:b/>
          <w:bCs/>
          <w:kern w:val="0"/>
          <w14:ligatures w14:val="none"/>
        </w:rPr>
        <w:t>. godinu</w:t>
      </w:r>
    </w:p>
    <w:p w14:paraId="3DC45BF4" w14:textId="7D8EA619" w:rsidR="000C2FEF" w:rsidRPr="000C2FEF" w:rsidRDefault="000C2FEF" w:rsidP="000C2FEF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Za izvršavanje programskih aktivnosti u 202</w:t>
      </w:r>
      <w:r w:rsidR="005D35EB">
        <w:rPr>
          <w:rFonts w:ascii="Calibri" w:eastAsia="Calibri" w:hAnsi="Calibri" w:cs="Times New Roman"/>
          <w:kern w:val="0"/>
          <w14:ligatures w14:val="none"/>
        </w:rPr>
        <w:t>5</w:t>
      </w:r>
      <w:r>
        <w:rPr>
          <w:rFonts w:ascii="Calibri" w:eastAsia="Calibri" w:hAnsi="Calibri" w:cs="Times New Roman"/>
          <w:kern w:val="0"/>
          <w14:ligatures w14:val="none"/>
        </w:rPr>
        <w:t xml:space="preserve">. godini bilo je ugovoreno </w:t>
      </w:r>
      <w:r w:rsidR="005D35EB">
        <w:rPr>
          <w:rFonts w:ascii="Calibri" w:eastAsia="Calibri" w:hAnsi="Calibri" w:cs="Times New Roman"/>
          <w:kern w:val="0"/>
          <w14:ligatures w14:val="none"/>
        </w:rPr>
        <w:t>90.800</w:t>
      </w:r>
      <w:r>
        <w:rPr>
          <w:rFonts w:ascii="Calibri" w:eastAsia="Calibri" w:hAnsi="Calibri" w:cs="Times New Roman"/>
          <w:kern w:val="0"/>
          <w14:ligatures w14:val="none"/>
        </w:rPr>
        <w:t xml:space="preserve">,00 EUR, te je utrošen iznos od </w:t>
      </w:r>
      <w:r w:rsidR="005D35EB">
        <w:rPr>
          <w:rFonts w:ascii="Calibri" w:eastAsia="Calibri" w:hAnsi="Calibri" w:cs="Times New Roman"/>
          <w:kern w:val="0"/>
          <w14:ligatures w14:val="none"/>
        </w:rPr>
        <w:t>90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5D35EB">
        <w:rPr>
          <w:rFonts w:ascii="Calibri" w:eastAsia="Calibri" w:hAnsi="Calibri" w:cs="Times New Roman"/>
          <w:kern w:val="0"/>
          <w14:ligatures w14:val="none"/>
        </w:rPr>
        <w:t>616,11</w:t>
      </w:r>
      <w:r>
        <w:rPr>
          <w:rFonts w:ascii="Calibri" w:eastAsia="Calibri" w:hAnsi="Calibri" w:cs="Times New Roman"/>
          <w:kern w:val="0"/>
          <w14:ligatures w14:val="none"/>
        </w:rPr>
        <w:t>,00 EUR dodijeljen od strane nadležnog Ministarstva kulture i medija RH.</w:t>
      </w:r>
      <w:r w:rsidR="004440D6">
        <w:rPr>
          <w:rFonts w:ascii="Calibri" w:eastAsia="Calibri" w:hAnsi="Calibri" w:cs="Times New Roman"/>
          <w:kern w:val="0"/>
          <w14:ligatures w14:val="none"/>
        </w:rPr>
        <w:t xml:space="preserve"> Sredstva su utrošena sukladno rebalansu financijskog plana za 2025. godinu.</w:t>
      </w:r>
    </w:p>
    <w:p w14:paraId="28DD5B58" w14:textId="4CFD4CDC" w:rsidR="00744782" w:rsidRPr="00744782" w:rsidRDefault="005D35EB" w:rsidP="00744782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Arheološka baština Baranje</w:t>
      </w:r>
      <w:r w:rsidR="00CF0D00">
        <w:rPr>
          <w:rFonts w:ascii="Calibri" w:eastAsia="Calibri" w:hAnsi="Calibri" w:cs="Times New Roman"/>
          <w:kern w:val="0"/>
          <w14:ligatures w14:val="none"/>
        </w:rPr>
        <w:t xml:space="preserve"> - u</w:t>
      </w:r>
      <w:r w:rsidRPr="005D35EB">
        <w:rPr>
          <w:rFonts w:ascii="Calibri" w:eastAsia="Calibri" w:hAnsi="Calibri" w:cs="Times New Roman"/>
          <w:kern w:val="0"/>
          <w14:ligatures w14:val="none"/>
        </w:rPr>
        <w:t xml:space="preserve"> sklopu programa provedena su arheološka istraživanja na lokalitetu Batina - </w:t>
      </w:r>
      <w:proofErr w:type="spellStart"/>
      <w:r w:rsidRPr="005D35EB">
        <w:rPr>
          <w:rFonts w:ascii="Calibri" w:eastAsia="Calibri" w:hAnsi="Calibri" w:cs="Times New Roman"/>
          <w:kern w:val="0"/>
          <w14:ligatures w14:val="none"/>
        </w:rPr>
        <w:t>Sredno</w:t>
      </w:r>
      <w:proofErr w:type="spellEnd"/>
      <w:r w:rsidRPr="005D35EB">
        <w:rPr>
          <w:rFonts w:ascii="Calibri" w:eastAsia="Calibri" w:hAnsi="Calibri" w:cs="Times New Roman"/>
          <w:kern w:val="0"/>
          <w14:ligatures w14:val="none"/>
        </w:rPr>
        <w:t>.</w:t>
      </w:r>
      <w:r w:rsidR="00744782">
        <w:rPr>
          <w:rFonts w:ascii="Calibri" w:eastAsia="Calibri" w:hAnsi="Calibri" w:cs="Times New Roman"/>
          <w:kern w:val="0"/>
          <w14:ligatures w14:val="none"/>
        </w:rPr>
        <w:t xml:space="preserve"> Za ovaj program dodijeljen je iznos od 8.000,00 EUR te je cjelokupni iznos utrošen na dodatke za terenski rad</w:t>
      </w:r>
      <w:r w:rsidR="00AD2508">
        <w:rPr>
          <w:rFonts w:ascii="Calibri" w:eastAsia="Calibri" w:hAnsi="Calibri" w:cs="Times New Roman"/>
          <w:kern w:val="0"/>
          <w14:ligatures w14:val="none"/>
        </w:rPr>
        <w:t xml:space="preserve"> za redovite djelatnike (u iznosu od 2.096,66 EUR)</w:t>
      </w:r>
      <w:r w:rsidR="00744782">
        <w:rPr>
          <w:rFonts w:ascii="Calibri" w:eastAsia="Calibri" w:hAnsi="Calibri" w:cs="Times New Roman"/>
          <w:kern w:val="0"/>
          <w14:ligatures w14:val="none"/>
        </w:rPr>
        <w:t>, usluge agencija i studentskog centra</w:t>
      </w:r>
      <w:r w:rsidR="00AD2508">
        <w:rPr>
          <w:rFonts w:ascii="Calibri" w:eastAsia="Calibri" w:hAnsi="Calibri" w:cs="Times New Roman"/>
          <w:kern w:val="0"/>
          <w14:ligatures w14:val="none"/>
        </w:rPr>
        <w:t xml:space="preserve"> zbog potrebnog većeg broja „vanjskih“ djelatnika na terenskom radu i poštivanja dogovorenih rokova (u iznosu od 4.403,34 EUR</w:t>
      </w:r>
      <w:r w:rsidR="00CF0D00">
        <w:rPr>
          <w:rFonts w:ascii="Calibri" w:eastAsia="Calibri" w:hAnsi="Calibri" w:cs="Times New Roman"/>
          <w:kern w:val="0"/>
          <w14:ligatures w14:val="none"/>
        </w:rPr>
        <w:t>) te usluge strojnog iskopa i zatrpavanja (u iznosu od 1500,00 EUR). Program je u potpunosti završen.</w:t>
      </w:r>
    </w:p>
    <w:p w14:paraId="62AAF08C" w14:textId="057E5D89" w:rsidR="00CF0D00" w:rsidRPr="00744782" w:rsidRDefault="000C2FEF" w:rsidP="00CF0D0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FEF">
        <w:rPr>
          <w:rFonts w:ascii="Calibri" w:eastAsia="Calibri" w:hAnsi="Calibri" w:cs="Times New Roman"/>
          <w:kern w:val="0"/>
          <w14:ligatures w14:val="none"/>
        </w:rPr>
        <w:t>Program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Kotlina, prapovijesno nalazište je u potpunosti završen. </w:t>
      </w:r>
      <w:r w:rsidR="00CF0D00" w:rsidRPr="005D35EB">
        <w:rPr>
          <w:rFonts w:ascii="Calibri" w:eastAsia="Calibri" w:hAnsi="Calibri" w:cs="Times New Roman"/>
          <w:kern w:val="0"/>
          <w14:ligatures w14:val="none"/>
        </w:rPr>
        <w:t xml:space="preserve">U sklopu programa provedena su arheološka istraživanja na lokalitetu </w:t>
      </w:r>
      <w:r w:rsidR="00CF0D00">
        <w:rPr>
          <w:rFonts w:ascii="Calibri" w:eastAsia="Calibri" w:hAnsi="Calibri" w:cs="Times New Roman"/>
          <w:kern w:val="0"/>
          <w14:ligatures w14:val="none"/>
        </w:rPr>
        <w:t>Kotlina</w:t>
      </w:r>
      <w:r w:rsidR="00CF0D00" w:rsidRPr="005D35EB">
        <w:rPr>
          <w:rFonts w:ascii="Calibri" w:eastAsia="Calibri" w:hAnsi="Calibri" w:cs="Times New Roman"/>
          <w:kern w:val="0"/>
          <w14:ligatures w14:val="none"/>
        </w:rPr>
        <w:t>.</w:t>
      </w:r>
      <w:r w:rsidR="00CF0D00">
        <w:rPr>
          <w:rFonts w:ascii="Calibri" w:eastAsia="Calibri" w:hAnsi="Calibri" w:cs="Times New Roman"/>
          <w:kern w:val="0"/>
          <w14:ligatures w14:val="none"/>
        </w:rPr>
        <w:t xml:space="preserve"> Za ovaj program dodijeljen je iznos od 8.185,72 EUR te je cjelokupni iznos utrošen na dodatke za terenski rad za redovite djelatnike (u iznosu od </w:t>
      </w:r>
      <w:r w:rsidR="00B40563">
        <w:rPr>
          <w:rFonts w:ascii="Calibri" w:eastAsia="Calibri" w:hAnsi="Calibri" w:cs="Times New Roman"/>
          <w:kern w:val="0"/>
          <w14:ligatures w14:val="none"/>
        </w:rPr>
        <w:t>1.088</w:t>
      </w:r>
      <w:r w:rsidR="00CF0D00">
        <w:rPr>
          <w:rFonts w:ascii="Calibri" w:eastAsia="Calibri" w:hAnsi="Calibri" w:cs="Times New Roman"/>
          <w:kern w:val="0"/>
          <w14:ligatures w14:val="none"/>
        </w:rPr>
        <w:t>,</w:t>
      </w:r>
      <w:r w:rsidR="00B40563">
        <w:rPr>
          <w:rFonts w:ascii="Calibri" w:eastAsia="Calibri" w:hAnsi="Calibri" w:cs="Times New Roman"/>
          <w:kern w:val="0"/>
          <w14:ligatures w14:val="none"/>
        </w:rPr>
        <w:t>14</w:t>
      </w:r>
      <w:r w:rsidR="00CF0D00">
        <w:rPr>
          <w:rFonts w:ascii="Calibri" w:eastAsia="Calibri" w:hAnsi="Calibri" w:cs="Times New Roman"/>
          <w:kern w:val="0"/>
          <w14:ligatures w14:val="none"/>
        </w:rPr>
        <w:t xml:space="preserve"> EUR), usluge agencija i studentskog centra zbog potrebnog većeg broja „vanjskih“ djelatnika na terenskom radu i poštivanja dogovorenih rokova (u iznosu od </w:t>
      </w:r>
      <w:r w:rsidR="00143837">
        <w:rPr>
          <w:rFonts w:ascii="Calibri" w:eastAsia="Calibri" w:hAnsi="Calibri" w:cs="Times New Roman"/>
          <w:kern w:val="0"/>
          <w14:ligatures w14:val="none"/>
        </w:rPr>
        <w:t>5.497,58</w:t>
      </w:r>
      <w:r w:rsidR="00CF0D00">
        <w:rPr>
          <w:rFonts w:ascii="Calibri" w:eastAsia="Calibri" w:hAnsi="Calibri" w:cs="Times New Roman"/>
          <w:kern w:val="0"/>
          <w14:ligatures w14:val="none"/>
        </w:rPr>
        <w:t xml:space="preserve"> EUR) te usluge </w:t>
      </w:r>
      <w:proofErr w:type="spellStart"/>
      <w:r w:rsidR="00CF0D00">
        <w:rPr>
          <w:rFonts w:ascii="Calibri" w:eastAsia="Calibri" w:hAnsi="Calibri" w:cs="Times New Roman"/>
          <w:kern w:val="0"/>
          <w14:ligatures w14:val="none"/>
        </w:rPr>
        <w:t>radiokarbonskog</w:t>
      </w:r>
      <w:proofErr w:type="spellEnd"/>
      <w:r w:rsidR="00CF0D00">
        <w:rPr>
          <w:rFonts w:ascii="Calibri" w:eastAsia="Calibri" w:hAnsi="Calibri" w:cs="Times New Roman"/>
          <w:kern w:val="0"/>
          <w14:ligatures w14:val="none"/>
        </w:rPr>
        <w:t xml:space="preserve"> datiranja (u iznosu od 1600,00 EUR). </w:t>
      </w:r>
    </w:p>
    <w:p w14:paraId="49125770" w14:textId="343B7299" w:rsidR="000C2FEF" w:rsidRPr="000C2FEF" w:rsidRDefault="000C2FEF" w:rsidP="000C2FEF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Program Lapidarij AMO-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Arheološki muzej Osijek provodi konzerviranje svoje arheološke građe, u ovome slučaju (programu) kamenih spomenika iz rimskoga doba (1. – 4. st.). </w:t>
      </w:r>
      <w:r w:rsidR="004E1B4E">
        <w:rPr>
          <w:rFonts w:ascii="Calibri" w:eastAsia="Calibri" w:hAnsi="Calibri" w:cs="Times New Roman"/>
          <w:kern w:val="0"/>
          <w14:ligatures w14:val="none"/>
        </w:rPr>
        <w:t>Ugovoren je iznos od 6.300,00 EUR te je p</w:t>
      </w:r>
      <w:r w:rsidRPr="000C2FEF">
        <w:rPr>
          <w:rFonts w:ascii="Calibri" w:eastAsia="Calibri" w:hAnsi="Calibri" w:cs="Times New Roman"/>
          <w:kern w:val="0"/>
          <w14:ligatures w14:val="none"/>
        </w:rPr>
        <w:t>roveden postupak jednostavne nabave i potpisan ugovor sa tvrtkom "</w:t>
      </w:r>
      <w:proofErr w:type="spellStart"/>
      <w:r w:rsidRPr="000C2FEF">
        <w:rPr>
          <w:rFonts w:ascii="Calibri" w:eastAsia="Calibri" w:hAnsi="Calibri" w:cs="Times New Roman"/>
          <w:kern w:val="0"/>
          <w14:ligatures w14:val="none"/>
        </w:rPr>
        <w:t>Oslik</w:t>
      </w:r>
      <w:proofErr w:type="spellEnd"/>
      <w:r w:rsidRPr="000C2FEF">
        <w:rPr>
          <w:rFonts w:ascii="Calibri" w:eastAsia="Calibri" w:hAnsi="Calibri" w:cs="Times New Roman"/>
          <w:kern w:val="0"/>
          <w14:ligatures w14:val="none"/>
        </w:rPr>
        <w:t xml:space="preserve">" iz </w:t>
      </w:r>
      <w:r>
        <w:rPr>
          <w:rFonts w:ascii="Calibri" w:eastAsia="Calibri" w:hAnsi="Calibri" w:cs="Times New Roman"/>
          <w:kern w:val="0"/>
          <w14:ligatures w14:val="none"/>
        </w:rPr>
        <w:t>O</w:t>
      </w:r>
      <w:r w:rsidRPr="000C2FEF">
        <w:rPr>
          <w:rFonts w:ascii="Calibri" w:eastAsia="Calibri" w:hAnsi="Calibri" w:cs="Times New Roman"/>
          <w:kern w:val="0"/>
          <w14:ligatures w14:val="none"/>
        </w:rPr>
        <w:t>sijeka koja je preuzela kamene spomenike na čišćenje</w:t>
      </w:r>
      <w:r w:rsidR="004E1B4E">
        <w:rPr>
          <w:rFonts w:ascii="Calibri" w:eastAsia="Calibri" w:hAnsi="Calibri" w:cs="Times New Roman"/>
          <w:kern w:val="0"/>
          <w14:ligatures w14:val="none"/>
        </w:rPr>
        <w:t xml:space="preserve"> i restauraciju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 od kojih je dio i završen do kraja 202</w:t>
      </w:r>
      <w:r w:rsidR="004E1B4E">
        <w:rPr>
          <w:rFonts w:ascii="Calibri" w:eastAsia="Calibri" w:hAnsi="Calibri" w:cs="Times New Roman"/>
          <w:kern w:val="0"/>
          <w14:ligatures w14:val="none"/>
        </w:rPr>
        <w:t>5</w:t>
      </w:r>
      <w:r w:rsidRPr="000C2FEF">
        <w:rPr>
          <w:rFonts w:ascii="Calibri" w:eastAsia="Calibri" w:hAnsi="Calibri" w:cs="Times New Roman"/>
          <w:kern w:val="0"/>
          <w14:ligatures w14:val="none"/>
        </w:rPr>
        <w:t>. Program je u potpunosti završen</w:t>
      </w:r>
      <w:r w:rsidR="004E1B4E">
        <w:rPr>
          <w:rFonts w:ascii="Calibri" w:eastAsia="Calibri" w:hAnsi="Calibri" w:cs="Times New Roman"/>
          <w:kern w:val="0"/>
          <w14:ligatures w14:val="none"/>
        </w:rPr>
        <w:t>. Upravo je na usluge restauracije i čišćenja kamenih spomenika utrošeno dodijeljenih 6.300,00 EUR.</w:t>
      </w:r>
    </w:p>
    <w:p w14:paraId="5FB12D6A" w14:textId="46291ED2" w:rsidR="000C2FEF" w:rsidRPr="000C2FEF" w:rsidRDefault="000C2FEF" w:rsidP="000C2FEF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FEF">
        <w:rPr>
          <w:rFonts w:ascii="Calibri" w:eastAsia="Calibri" w:hAnsi="Calibri" w:cs="Times New Roman"/>
          <w:kern w:val="0"/>
          <w14:ligatures w14:val="none"/>
        </w:rPr>
        <w:t>Program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Konzervatorsko - restauratorski radovi na ugroženoj arheološkoj građi je u potpunosti završen. </w:t>
      </w:r>
      <w:r w:rsidR="00A417EF">
        <w:rPr>
          <w:rFonts w:ascii="Calibri" w:eastAsia="Calibri" w:hAnsi="Calibri" w:cs="Times New Roman"/>
          <w:kern w:val="0"/>
          <w14:ligatures w14:val="none"/>
        </w:rPr>
        <w:t>Dodijeljen je iznos od 2.600,00 EUR koji je utrošen u cijelosti na usluge konzervacije i restauracije metalnih predmeta.</w:t>
      </w:r>
    </w:p>
    <w:p w14:paraId="23BF9E17" w14:textId="029ECCC3" w:rsidR="000D56F1" w:rsidRDefault="000C2FEF" w:rsidP="000C2FEF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FEF">
        <w:rPr>
          <w:rFonts w:ascii="Calibri" w:eastAsia="Calibri" w:hAnsi="Calibri" w:cs="Times New Roman"/>
          <w:kern w:val="0"/>
          <w14:ligatures w14:val="none"/>
        </w:rPr>
        <w:t>Program</w:t>
      </w:r>
      <w:r>
        <w:rPr>
          <w:rFonts w:ascii="Calibri" w:eastAsia="Calibri" w:hAnsi="Calibri" w:cs="Times New Roman"/>
          <w:kern w:val="0"/>
          <w14:ligatures w14:val="none"/>
        </w:rPr>
        <w:t xml:space="preserve"> Mali arheolozi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 je u potpunosti izvršen. U 202</w:t>
      </w:r>
      <w:r w:rsidR="0033066A">
        <w:rPr>
          <w:rFonts w:ascii="Calibri" w:eastAsia="Calibri" w:hAnsi="Calibri" w:cs="Times New Roman"/>
          <w:kern w:val="0"/>
          <w14:ligatures w14:val="none"/>
        </w:rPr>
        <w:t>5</w:t>
      </w:r>
      <w:r w:rsidRPr="000C2FEF">
        <w:rPr>
          <w:rFonts w:ascii="Calibri" w:eastAsia="Calibri" w:hAnsi="Calibri" w:cs="Times New Roman"/>
          <w:kern w:val="0"/>
          <w14:ligatures w14:val="none"/>
        </w:rPr>
        <w:t>. godini održane su edukativne i interaktivne radionice na temu arheologije.</w:t>
      </w:r>
      <w:r w:rsidR="0033066A">
        <w:rPr>
          <w:rFonts w:ascii="Calibri" w:eastAsia="Calibri" w:hAnsi="Calibri" w:cs="Times New Roman"/>
          <w:kern w:val="0"/>
          <w14:ligatures w14:val="none"/>
        </w:rPr>
        <w:t xml:space="preserve"> Z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a potrebe </w:t>
      </w:r>
      <w:r w:rsidR="0033066A">
        <w:rPr>
          <w:rFonts w:ascii="Calibri" w:eastAsia="Calibri" w:hAnsi="Calibri" w:cs="Times New Roman"/>
          <w:kern w:val="0"/>
          <w14:ligatures w14:val="none"/>
        </w:rPr>
        <w:t xml:space="preserve">obavljanja </w:t>
      </w:r>
      <w:r w:rsidRPr="000C2FEF">
        <w:rPr>
          <w:rFonts w:ascii="Calibri" w:eastAsia="Calibri" w:hAnsi="Calibri" w:cs="Times New Roman"/>
          <w:kern w:val="0"/>
          <w14:ligatures w14:val="none"/>
        </w:rPr>
        <w:t xml:space="preserve">radionice nabavljen je </w:t>
      </w:r>
      <w:r w:rsidR="0033066A">
        <w:rPr>
          <w:rFonts w:ascii="Calibri" w:eastAsia="Calibri" w:hAnsi="Calibri" w:cs="Times New Roman"/>
          <w:kern w:val="0"/>
          <w14:ligatures w14:val="none"/>
        </w:rPr>
        <w:t xml:space="preserve">sitni </w:t>
      </w:r>
      <w:r w:rsidRPr="000C2FEF">
        <w:rPr>
          <w:rFonts w:ascii="Calibri" w:eastAsia="Calibri" w:hAnsi="Calibri" w:cs="Times New Roman"/>
          <w:kern w:val="0"/>
          <w14:ligatures w14:val="none"/>
        </w:rPr>
        <w:t>potrošni materijal</w:t>
      </w:r>
      <w:r w:rsidR="0033066A">
        <w:rPr>
          <w:rFonts w:ascii="Calibri" w:eastAsia="Calibri" w:hAnsi="Calibri" w:cs="Times New Roman"/>
          <w:kern w:val="0"/>
          <w14:ligatures w14:val="none"/>
        </w:rPr>
        <w:t xml:space="preserve"> u iznosu od 1.000,00 EUR koliki iznos je u konačnici i ugovoren.</w:t>
      </w:r>
    </w:p>
    <w:p w14:paraId="3080AA4B" w14:textId="5F285960" w:rsidR="0033066A" w:rsidRPr="00A636B3" w:rsidRDefault="00217A25" w:rsidP="000C2FEF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Program Rimljani u hrvatskome Podunavlju-</w:t>
      </w:r>
      <w:r>
        <w:t>u</w:t>
      </w:r>
      <w:r w:rsidRPr="00217A25">
        <w:rPr>
          <w:rFonts w:ascii="Calibri" w:eastAsia="Calibri" w:hAnsi="Calibri" w:cs="Times New Roman"/>
          <w:kern w:val="0"/>
          <w14:ligatures w14:val="none"/>
        </w:rPr>
        <w:t>govoren je dizajn unutrašnjosti knjige, digitalizacija</w:t>
      </w:r>
      <w:r>
        <w:rPr>
          <w:rFonts w:ascii="Calibri" w:eastAsia="Calibri" w:hAnsi="Calibri" w:cs="Times New Roman"/>
          <w:kern w:val="0"/>
          <w14:ligatures w14:val="none"/>
        </w:rPr>
        <w:t>,</w:t>
      </w:r>
      <w:r w:rsidRPr="00217A25">
        <w:rPr>
          <w:rFonts w:ascii="Calibri" w:eastAsia="Calibri" w:hAnsi="Calibri" w:cs="Times New Roman"/>
          <w:kern w:val="0"/>
          <w14:ligatures w14:val="none"/>
        </w:rPr>
        <w:t xml:space="preserve"> ilustracija te dizajn ambalaže koja vizualno slijedi identitet naslovnice knjige što </w:t>
      </w:r>
      <w:r w:rsidRPr="00217A25">
        <w:rPr>
          <w:rFonts w:ascii="Calibri" w:eastAsia="Calibri" w:hAnsi="Calibri" w:cs="Times New Roman"/>
          <w:kern w:val="0"/>
          <w14:ligatures w14:val="none"/>
        </w:rPr>
        <w:lastRenderedPageBreak/>
        <w:t>je i odrađeno. Publikacija se planira otisnuti u 2026. godini.</w:t>
      </w:r>
      <w:r>
        <w:rPr>
          <w:rFonts w:ascii="Calibri" w:eastAsia="Calibri" w:hAnsi="Calibri" w:cs="Times New Roman"/>
          <w:kern w:val="0"/>
          <w14:ligatures w14:val="none"/>
        </w:rPr>
        <w:t xml:space="preserve"> Dodijeljen je i u cijelosti utrošen iznos od 3.700,00 EUR za prethodno navedene usluge.</w:t>
      </w:r>
    </w:p>
    <w:p w14:paraId="2B7AE17B" w14:textId="62696C4E" w:rsidR="005E623F" w:rsidRDefault="005D43D0" w:rsidP="003304A6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5D43D0">
        <w:rPr>
          <w:rFonts w:ascii="Calibri" w:eastAsia="Calibri" w:hAnsi="Calibri" w:cs="Times New Roman"/>
          <w:kern w:val="0"/>
          <w14:ligatures w14:val="none"/>
        </w:rPr>
        <w:t>U 2025. godini održane su dvije manifestacij</w:t>
      </w:r>
      <w:r>
        <w:rPr>
          <w:rFonts w:ascii="Calibri" w:eastAsia="Calibri" w:hAnsi="Calibri" w:cs="Times New Roman"/>
          <w:kern w:val="0"/>
          <w14:ligatures w14:val="none"/>
        </w:rPr>
        <w:t>e</w:t>
      </w:r>
      <w:r w:rsidRPr="005D43D0">
        <w:rPr>
          <w:rFonts w:ascii="Calibri" w:eastAsia="Calibri" w:hAnsi="Calibri" w:cs="Times New Roman"/>
          <w:kern w:val="0"/>
          <w14:ligatures w14:val="none"/>
        </w:rPr>
        <w:t xml:space="preserve"> Vinska šetnja muzejima u organizaciji Arheološkog muzeja </w:t>
      </w:r>
      <w:r>
        <w:rPr>
          <w:rFonts w:ascii="Calibri" w:eastAsia="Calibri" w:hAnsi="Calibri" w:cs="Times New Roman"/>
          <w:kern w:val="0"/>
          <w14:ligatures w14:val="none"/>
        </w:rPr>
        <w:t>O</w:t>
      </w:r>
      <w:r w:rsidRPr="005D43D0">
        <w:rPr>
          <w:rFonts w:ascii="Calibri" w:eastAsia="Calibri" w:hAnsi="Calibri" w:cs="Times New Roman"/>
          <w:kern w:val="0"/>
          <w14:ligatures w14:val="none"/>
        </w:rPr>
        <w:t xml:space="preserve">sijek, Muzeja Slavonije i Muzeja likovnih umjetnosti. </w:t>
      </w:r>
      <w:r>
        <w:rPr>
          <w:rFonts w:ascii="Calibri" w:eastAsia="Calibri" w:hAnsi="Calibri" w:cs="Times New Roman"/>
          <w:kern w:val="0"/>
          <w14:ligatures w14:val="none"/>
        </w:rPr>
        <w:t>P</w:t>
      </w:r>
      <w:r w:rsidRPr="005D43D0">
        <w:rPr>
          <w:rFonts w:ascii="Calibri" w:eastAsia="Calibri" w:hAnsi="Calibri" w:cs="Times New Roman"/>
          <w:kern w:val="0"/>
          <w14:ligatures w14:val="none"/>
        </w:rPr>
        <w:t>rogram je u potpunosti izvršen.</w:t>
      </w:r>
      <w:r>
        <w:rPr>
          <w:rFonts w:ascii="Calibri" w:eastAsia="Calibri" w:hAnsi="Calibri" w:cs="Times New Roman"/>
          <w:kern w:val="0"/>
          <w14:ligatures w14:val="none"/>
        </w:rPr>
        <w:t xml:space="preserve"> Za ovaj program dodijeljena su sredstva u iznosu od 3.200,00 EUR te su sredstva utrošena u cijelosti i to 167,56 EUR za potrebe rada studenta te preostali iznos od 3.032,44 EUR za usluge organizacije spomenutih manifestacija.</w:t>
      </w:r>
    </w:p>
    <w:p w14:paraId="14B80FFC" w14:textId="476AE7B8" w:rsidR="00D9165B" w:rsidRDefault="00D9165B" w:rsidP="003304A6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9165B">
        <w:rPr>
          <w:rFonts w:ascii="Calibri" w:eastAsia="Calibri" w:hAnsi="Calibri" w:cs="Times New Roman"/>
          <w:kern w:val="0"/>
          <w14:ligatures w14:val="none"/>
        </w:rPr>
        <w:t>Izložba "Zagrebi površinu" u sklopu pro</w:t>
      </w:r>
      <w:r>
        <w:rPr>
          <w:rFonts w:ascii="Calibri" w:eastAsia="Calibri" w:hAnsi="Calibri" w:cs="Times New Roman"/>
          <w:kern w:val="0"/>
          <w14:ligatures w14:val="none"/>
        </w:rPr>
        <w:t>grama</w:t>
      </w:r>
      <w:r w:rsidRPr="00D9165B">
        <w:rPr>
          <w:rFonts w:ascii="Calibri" w:eastAsia="Calibri" w:hAnsi="Calibri" w:cs="Times New Roman"/>
          <w:kern w:val="0"/>
          <w14:ligatures w14:val="none"/>
        </w:rPr>
        <w:t xml:space="preserve"> Vizualnost artefakta otvorena je u Arheološkom muzeju Osijek od 25. travnja do 26. svibnja 2025. godine. Program je u potpunosti izvršen.</w:t>
      </w:r>
      <w:r>
        <w:rPr>
          <w:rFonts w:ascii="Calibri" w:eastAsia="Calibri" w:hAnsi="Calibri" w:cs="Times New Roman"/>
          <w:kern w:val="0"/>
          <w14:ligatures w14:val="none"/>
        </w:rPr>
        <w:t xml:space="preserve"> Dodijeljena su sredstva u iznosu od 6.968,19 EUR te su navedena sredstva utrošena u cijelosti na usluge organizacije izložbe (5.031,25 EUR) te na grafičke i tiskarske usluge za plakate,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banere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i sl. (1.936,94 EUR).</w:t>
      </w:r>
    </w:p>
    <w:p w14:paraId="53CE29EC" w14:textId="46C17F38" w:rsidR="00D9165B" w:rsidRDefault="007D77C4" w:rsidP="003304A6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Program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Mohacs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500-</w:t>
      </w:r>
      <w:r w:rsidRPr="007D77C4"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u</w:t>
      </w:r>
      <w:r w:rsidRPr="007D77C4">
        <w:rPr>
          <w:rFonts w:ascii="Calibri" w:eastAsia="Calibri" w:hAnsi="Calibri" w:cs="Times New Roman"/>
          <w:kern w:val="0"/>
          <w14:ligatures w14:val="none"/>
        </w:rPr>
        <w:t xml:space="preserve"> proljeće 2025. obavljen je terenski pregled na području </w:t>
      </w:r>
      <w:proofErr w:type="spellStart"/>
      <w:r w:rsidRPr="007D77C4">
        <w:rPr>
          <w:rFonts w:ascii="Calibri" w:eastAsia="Calibri" w:hAnsi="Calibri" w:cs="Times New Roman"/>
          <w:kern w:val="0"/>
          <w14:ligatures w14:val="none"/>
        </w:rPr>
        <w:t>Duboševice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skupa sa arheolozima iz Pečuha i njihovim suradnicima. Za navedeni program dodijeljen je iznos sredstava u iznosu od 661,02 EUR te su dodijeljena sredstva utrošena u cijelosti na troškove službenog puta arheologa (100,00 EUR) te troškove smještaja za osobe izvan radnog odnosa (561,02 EUR).</w:t>
      </w:r>
    </w:p>
    <w:p w14:paraId="589C865D" w14:textId="1A4183B4" w:rsidR="003304A6" w:rsidRDefault="007D6880" w:rsidP="003304A6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Dunavski limes u Hrvatskoj-</w:t>
      </w:r>
      <w:r w:rsidRPr="007D6880">
        <w:rPr>
          <w:rFonts w:ascii="Calibri" w:eastAsia="Calibri" w:hAnsi="Calibri" w:cs="Times New Roman"/>
          <w:kern w:val="0"/>
          <w14:ligatures w14:val="none"/>
        </w:rPr>
        <w:t xml:space="preserve">Program je u potpunosti završen. Arheološka istraživanja </w:t>
      </w:r>
      <w:r>
        <w:rPr>
          <w:rFonts w:ascii="Calibri" w:eastAsia="Calibri" w:hAnsi="Calibri" w:cs="Times New Roman"/>
          <w:kern w:val="0"/>
          <w14:ligatures w14:val="none"/>
        </w:rPr>
        <w:t>vršena su na području Popovca krajem 2025. godine. Za program su dodijeljena sredstva u iznosu od 8.000,00 EUR te je utrošeno ukupno 7.970,48 EUR i to za usluge agencija i studentskog centra u iznosu od 4.778,80 EUR, zatim naknade za terenski rad u iznosu od 2.441,68 EUR te usluge strojnog iskopa i zatrpavanja u iznosu 750,00 EUR.</w:t>
      </w:r>
    </w:p>
    <w:p w14:paraId="15350297" w14:textId="2CC46E7E" w:rsidR="007D6880" w:rsidRDefault="0006338B" w:rsidP="0006338B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6338B">
        <w:rPr>
          <w:rFonts w:ascii="Calibri" w:eastAsia="Calibri" w:hAnsi="Calibri" w:cs="Times New Roman"/>
          <w:kern w:val="0"/>
          <w14:ligatures w14:val="none"/>
        </w:rPr>
        <w:t>Izložba Batina - Blago križa postavljena je u Arheološkom muzeju Osijek od 01.12.2025 - 02.03.2026</w:t>
      </w:r>
      <w:r>
        <w:rPr>
          <w:rFonts w:ascii="Calibri" w:eastAsia="Calibri" w:hAnsi="Calibri" w:cs="Times New Roman"/>
          <w:kern w:val="0"/>
          <w14:ligatures w14:val="none"/>
        </w:rPr>
        <w:t xml:space="preserve"> te i</w:t>
      </w:r>
      <w:r w:rsidRPr="0006338B">
        <w:rPr>
          <w:rFonts w:ascii="Calibri" w:eastAsia="Calibri" w:hAnsi="Calibri" w:cs="Times New Roman"/>
          <w:kern w:val="0"/>
          <w14:ligatures w14:val="none"/>
        </w:rPr>
        <w:t>zložba donosi izniman nalaz srebrnih novaca iz Batine gdje su pronađene francuske kovanice iz vremena Prvog križarskog rata. Program je u potpunosti izvršen</w:t>
      </w:r>
      <w:r>
        <w:rPr>
          <w:rFonts w:ascii="Calibri" w:eastAsia="Calibri" w:hAnsi="Calibri" w:cs="Times New Roman"/>
          <w:kern w:val="0"/>
          <w14:ligatures w14:val="none"/>
        </w:rPr>
        <w:t xml:space="preserve">. Za ovaj program dodijeljena su sredstva u iznosu od 38.043,76 EUR te je utrošeno sveukupno 37.889,39 EUR i to za troškove: </w:t>
      </w:r>
      <w:r w:rsidRPr="0006338B">
        <w:rPr>
          <w:rFonts w:ascii="Calibri" w:eastAsia="Calibri" w:hAnsi="Calibri" w:cs="Times New Roman"/>
          <w:kern w:val="0"/>
          <w14:ligatures w14:val="none"/>
        </w:rPr>
        <w:t>autorski honorar-fotografiranje predmeta, izrada karata</w:t>
      </w:r>
      <w:r>
        <w:rPr>
          <w:rFonts w:ascii="Calibri" w:eastAsia="Calibri" w:hAnsi="Calibri" w:cs="Times New Roman"/>
          <w:kern w:val="0"/>
          <w14:ligatures w14:val="none"/>
        </w:rPr>
        <w:t xml:space="preserve">, zatim usluge </w:t>
      </w:r>
      <w:r w:rsidRPr="0006338B">
        <w:rPr>
          <w:rFonts w:ascii="Calibri" w:eastAsia="Calibri" w:hAnsi="Calibri" w:cs="Times New Roman"/>
          <w:kern w:val="0"/>
          <w14:ligatures w14:val="none"/>
        </w:rPr>
        <w:t>prijevod</w:t>
      </w:r>
      <w:r>
        <w:rPr>
          <w:rFonts w:ascii="Calibri" w:eastAsia="Calibri" w:hAnsi="Calibri" w:cs="Times New Roman"/>
          <w:kern w:val="0"/>
          <w14:ligatures w14:val="none"/>
        </w:rPr>
        <w:t>a teksta</w:t>
      </w:r>
      <w:r w:rsidRPr="0006338B">
        <w:rPr>
          <w:rFonts w:ascii="Calibri" w:eastAsia="Calibri" w:hAnsi="Calibri" w:cs="Times New Roman"/>
          <w:kern w:val="0"/>
          <w14:ligatures w14:val="none"/>
        </w:rPr>
        <w:t xml:space="preserve"> na engleski</w:t>
      </w:r>
      <w:r>
        <w:rPr>
          <w:rFonts w:ascii="Calibri" w:eastAsia="Calibri" w:hAnsi="Calibri" w:cs="Times New Roman"/>
          <w:kern w:val="0"/>
          <w14:ligatures w14:val="none"/>
        </w:rPr>
        <w:t xml:space="preserve"> jezik, usluge </w:t>
      </w:r>
      <w:r w:rsidRPr="0006338B">
        <w:rPr>
          <w:rFonts w:ascii="Calibri" w:eastAsia="Calibri" w:hAnsi="Calibri" w:cs="Times New Roman"/>
          <w:kern w:val="0"/>
          <w14:ligatures w14:val="none"/>
        </w:rPr>
        <w:t>lektur</w:t>
      </w:r>
      <w:r>
        <w:rPr>
          <w:rFonts w:ascii="Calibri" w:eastAsia="Calibri" w:hAnsi="Calibri" w:cs="Times New Roman"/>
          <w:kern w:val="0"/>
          <w14:ligatures w14:val="none"/>
        </w:rPr>
        <w:t>e</w:t>
      </w:r>
      <w:r w:rsidRPr="0006338B">
        <w:rPr>
          <w:rFonts w:ascii="Calibri" w:eastAsia="Calibri" w:hAnsi="Calibri" w:cs="Times New Roman"/>
          <w:kern w:val="0"/>
          <w14:ligatures w14:val="none"/>
        </w:rPr>
        <w:t xml:space="preserve"> i korektur</w:t>
      </w:r>
      <w:r>
        <w:rPr>
          <w:rFonts w:ascii="Calibri" w:eastAsia="Calibri" w:hAnsi="Calibri" w:cs="Times New Roman"/>
          <w:kern w:val="0"/>
          <w14:ligatures w14:val="none"/>
        </w:rPr>
        <w:t>e</w:t>
      </w:r>
      <w:r w:rsidRPr="0006338B">
        <w:rPr>
          <w:rFonts w:ascii="Calibri" w:eastAsia="Calibri" w:hAnsi="Calibri" w:cs="Times New Roman"/>
          <w:kern w:val="0"/>
          <w14:ligatures w14:val="none"/>
        </w:rPr>
        <w:t xml:space="preserve"> teksta</w:t>
      </w:r>
      <w:r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06338B">
        <w:rPr>
          <w:rFonts w:ascii="Calibri" w:eastAsia="Calibri" w:hAnsi="Calibri" w:cs="Times New Roman"/>
          <w:kern w:val="0"/>
          <w14:ligatures w14:val="none"/>
        </w:rPr>
        <w:t>grafičke i tiskarske usluge</w:t>
      </w:r>
      <w:r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06338B">
        <w:rPr>
          <w:rFonts w:ascii="Calibri" w:eastAsia="Calibri" w:hAnsi="Calibri" w:cs="Times New Roman"/>
          <w:kern w:val="0"/>
          <w14:ligatures w14:val="none"/>
        </w:rPr>
        <w:t>uređenje prostora</w:t>
      </w:r>
      <w:r>
        <w:rPr>
          <w:rFonts w:ascii="Calibri" w:eastAsia="Calibri" w:hAnsi="Calibri" w:cs="Times New Roman"/>
          <w:kern w:val="0"/>
          <w14:ligatures w14:val="none"/>
        </w:rPr>
        <w:t xml:space="preserve"> za izložbu, </w:t>
      </w:r>
      <w:r w:rsidRPr="0006338B">
        <w:rPr>
          <w:rFonts w:ascii="Calibri" w:eastAsia="Calibri" w:hAnsi="Calibri" w:cs="Times New Roman"/>
          <w:kern w:val="0"/>
          <w14:ligatures w14:val="none"/>
        </w:rPr>
        <w:t>izrada postamenata i vitrina, lijepljenje folije na kupol</w:t>
      </w:r>
      <w:r>
        <w:rPr>
          <w:rFonts w:ascii="Calibri" w:eastAsia="Calibri" w:hAnsi="Calibri" w:cs="Times New Roman"/>
          <w:kern w:val="0"/>
          <w14:ligatures w14:val="none"/>
        </w:rPr>
        <w:t xml:space="preserve">u, </w:t>
      </w:r>
      <w:r w:rsidRPr="0006338B">
        <w:rPr>
          <w:rFonts w:ascii="Calibri" w:eastAsia="Calibri" w:hAnsi="Calibri" w:cs="Times New Roman"/>
          <w:kern w:val="0"/>
          <w14:ligatures w14:val="none"/>
        </w:rPr>
        <w:t>nabava LED ekrana i stalka za TV, nabava izložbene vitrine)</w:t>
      </w:r>
      <w:r>
        <w:rPr>
          <w:rFonts w:ascii="Calibri" w:eastAsia="Calibri" w:hAnsi="Calibri" w:cs="Times New Roman"/>
          <w:kern w:val="0"/>
          <w14:ligatures w14:val="none"/>
        </w:rPr>
        <w:t xml:space="preserve"> i sitni </w:t>
      </w:r>
      <w:r w:rsidRPr="0006338B">
        <w:rPr>
          <w:rFonts w:ascii="Calibri" w:eastAsia="Calibri" w:hAnsi="Calibri" w:cs="Times New Roman"/>
          <w:kern w:val="0"/>
          <w14:ligatures w14:val="none"/>
        </w:rPr>
        <w:t>potrošni materija</w:t>
      </w:r>
      <w:r>
        <w:rPr>
          <w:rFonts w:ascii="Calibri" w:eastAsia="Calibri" w:hAnsi="Calibri" w:cs="Times New Roman"/>
          <w:kern w:val="0"/>
          <w14:ligatures w14:val="none"/>
        </w:rPr>
        <w:t>l za rad.</w:t>
      </w:r>
    </w:p>
    <w:p w14:paraId="7E06DE92" w14:textId="6F75B574" w:rsidR="00DC1056" w:rsidRDefault="00DC1056" w:rsidP="0006338B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C1056">
        <w:rPr>
          <w:rFonts w:ascii="Calibri" w:eastAsia="Calibri" w:hAnsi="Calibri" w:cs="Times New Roman"/>
          <w:kern w:val="0"/>
          <w14:ligatures w14:val="none"/>
        </w:rPr>
        <w:t>Izložba „Knez iz Bojne – novo poglavlje hrvatske povijesti“, postavljena je u organizaciji Arheološkog muzeja Osijek, Ministarstva kulture i medija Republike Hrvatske, Hrvatskog restauratorskog zavoda, Arheološkog muzeja u Zagrebu, Gradskog muzeja Sisak i Instituta za antropologiju od 12. veljače 2025. do 27. travnja 2025. godine  u Arheološkom muzeju Osijek.  Program je u potpunosti izvršen.</w:t>
      </w:r>
      <w:r>
        <w:rPr>
          <w:rFonts w:ascii="Calibri" w:eastAsia="Calibri" w:hAnsi="Calibri" w:cs="Times New Roman"/>
          <w:kern w:val="0"/>
          <w14:ligatures w14:val="none"/>
        </w:rPr>
        <w:t xml:space="preserve"> Za navedeni program dodijeljena su sredstva u iznosu od </w:t>
      </w:r>
      <w:r>
        <w:rPr>
          <w:rFonts w:ascii="Calibri" w:eastAsia="Calibri" w:hAnsi="Calibri" w:cs="Times New Roman"/>
          <w:kern w:val="0"/>
          <w14:ligatures w14:val="none"/>
        </w:rPr>
        <w:lastRenderedPageBreak/>
        <w:t xml:space="preserve">2.231,09 EUR te su sredstva u cijelosti utrošena i to 1.828,91 EUR na grafičke i tiskarske usluge (plakati,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baneri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i sl.) te na naknade za troškove smještaja osobama izvan radnog odnosa (402,18 EUR).</w:t>
      </w:r>
    </w:p>
    <w:p w14:paraId="1DC7B679" w14:textId="64107A91" w:rsidR="00BA2F27" w:rsidRDefault="006E6C84" w:rsidP="0006338B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6E6C84">
        <w:rPr>
          <w:rFonts w:ascii="Calibri" w:eastAsia="Calibri" w:hAnsi="Calibri" w:cs="Times New Roman"/>
          <w:kern w:val="0"/>
          <w14:ligatures w14:val="none"/>
        </w:rPr>
        <w:t xml:space="preserve">Arheološko </w:t>
      </w:r>
      <w:proofErr w:type="spellStart"/>
      <w:r w:rsidRPr="006E6C84">
        <w:rPr>
          <w:rFonts w:ascii="Calibri" w:eastAsia="Calibri" w:hAnsi="Calibri" w:cs="Times New Roman"/>
          <w:kern w:val="0"/>
          <w14:ligatures w14:val="none"/>
        </w:rPr>
        <w:t>rekognosciranje</w:t>
      </w:r>
      <w:proofErr w:type="spellEnd"/>
      <w:r w:rsidRPr="006E6C84">
        <w:rPr>
          <w:rFonts w:ascii="Calibri" w:eastAsia="Calibri" w:hAnsi="Calibri" w:cs="Times New Roman"/>
          <w:kern w:val="0"/>
          <w14:ligatures w14:val="none"/>
        </w:rPr>
        <w:t xml:space="preserve"> na području Parka prirode Papuk provedeno je u</w:t>
      </w:r>
      <w:r>
        <w:rPr>
          <w:rFonts w:ascii="Calibri" w:eastAsia="Calibri" w:hAnsi="Calibri" w:cs="Times New Roman"/>
          <w:kern w:val="0"/>
          <w14:ligatures w14:val="none"/>
        </w:rPr>
        <w:t xml:space="preserve"> sklopu programa Izvori kamenih sirovina </w:t>
      </w:r>
      <w:r w:rsidRPr="006E6C84">
        <w:rPr>
          <w:rFonts w:ascii="Calibri" w:eastAsia="Calibri" w:hAnsi="Calibri" w:cs="Times New Roman"/>
          <w:kern w:val="0"/>
          <w14:ligatures w14:val="none"/>
        </w:rPr>
        <w:t>prapovijesnih zajednica na području Slavonskog gorj</w:t>
      </w:r>
      <w:r>
        <w:rPr>
          <w:rFonts w:ascii="Calibri" w:eastAsia="Calibri" w:hAnsi="Calibri" w:cs="Times New Roman"/>
          <w:kern w:val="0"/>
          <w14:ligatures w14:val="none"/>
        </w:rPr>
        <w:t>a. Za program su dodijeljena sredstva u iznosu od 1.910,22 EUR te su dodijeljena sredstva u cijelosti utrošena na troškove službenog puta, ugovor o djelu te troškove smještaja za osobe izvan radnog odnosa. Program je u potpunosti izvršen.</w:t>
      </w:r>
    </w:p>
    <w:p w14:paraId="07CF289B" w14:textId="0A5DB33D" w:rsidR="00C75C8A" w:rsidRPr="007767F9" w:rsidRDefault="00C75C8A" w:rsidP="00C75C8A">
      <w:r w:rsidRPr="00C75C8A">
        <w:rPr>
          <w:b/>
          <w:bCs/>
        </w:rPr>
        <w:t>POSEBNI IZVJEŠTAJI ZA ARHEOLOŠKI MUZEJ OSIJEK ZA PERIOD 01.01.202</w:t>
      </w:r>
      <w:r w:rsidR="00B1267B">
        <w:rPr>
          <w:b/>
          <w:bCs/>
        </w:rPr>
        <w:t>5</w:t>
      </w:r>
      <w:r w:rsidRPr="00C75C8A">
        <w:rPr>
          <w:b/>
          <w:bCs/>
        </w:rPr>
        <w:t>.-31.12.202</w:t>
      </w:r>
      <w:r w:rsidR="00B1267B">
        <w:rPr>
          <w:b/>
          <w:bCs/>
        </w:rPr>
        <w:t>5</w:t>
      </w:r>
      <w:r w:rsidRPr="00C75C8A">
        <w:rPr>
          <w:b/>
          <w:bCs/>
        </w:rPr>
        <w:t>.</w:t>
      </w:r>
    </w:p>
    <w:p w14:paraId="31557BC8" w14:textId="656F58B2" w:rsidR="00C75C8A" w:rsidRPr="00C75C8A" w:rsidRDefault="00C75C8A" w:rsidP="005E623F">
      <w:pPr>
        <w:numPr>
          <w:ilvl w:val="0"/>
          <w:numId w:val="1"/>
        </w:numPr>
        <w:jc w:val="both"/>
      </w:pPr>
      <w:r w:rsidRPr="00C75C8A">
        <w:t>Arheološki muzej Osijek u promatranom periodu od 01.01.202</w:t>
      </w:r>
      <w:r w:rsidR="00B1267B">
        <w:t>5</w:t>
      </w:r>
      <w:r w:rsidRPr="00C75C8A">
        <w:t>. do 31.12.202</w:t>
      </w:r>
      <w:r w:rsidR="00B1267B">
        <w:t>5</w:t>
      </w:r>
      <w:r w:rsidRPr="00C75C8A">
        <w:t>. nema evidentirana zaduženja, odnosno obveze na domaćem i stranom tržištu novca i kapitala budući da nema evidentirana zaduženja, odnosno obveze (bilo preuzete, bilo ugovorene) po dugoročnim kreditima i zajmovima.</w:t>
      </w:r>
    </w:p>
    <w:p w14:paraId="6DDB83F1" w14:textId="1550B27B" w:rsidR="00C75C8A" w:rsidRPr="00C75C8A" w:rsidRDefault="00C75C8A" w:rsidP="005E623F">
      <w:pPr>
        <w:numPr>
          <w:ilvl w:val="0"/>
          <w:numId w:val="1"/>
        </w:numPr>
        <w:jc w:val="both"/>
      </w:pPr>
      <w:r w:rsidRPr="00C75C8A">
        <w:t>Također, Arheološki muzej Osijek u periodu od 01.01.202</w:t>
      </w:r>
      <w:r w:rsidR="00B1267B">
        <w:t>5</w:t>
      </w:r>
      <w:r w:rsidRPr="00C75C8A">
        <w:t>. do 31.12.202</w:t>
      </w:r>
      <w:r w:rsidR="00B1267B">
        <w:t>5</w:t>
      </w:r>
      <w:r w:rsidRPr="00C75C8A">
        <w:t>. godine nema evidentirane dane zajmove niti potraživanja po ugovorenim danim zajmovima.</w:t>
      </w:r>
    </w:p>
    <w:p w14:paraId="1961A0C0" w14:textId="4397B976" w:rsidR="00C75C8A" w:rsidRPr="00C75C8A" w:rsidRDefault="00726014" w:rsidP="005E623F">
      <w:pPr>
        <w:numPr>
          <w:ilvl w:val="0"/>
          <w:numId w:val="1"/>
        </w:numPr>
        <w:jc w:val="both"/>
      </w:pPr>
      <w:r>
        <w:t>Ukupna p</w:t>
      </w:r>
      <w:r w:rsidR="00C75C8A" w:rsidRPr="00C75C8A">
        <w:t>otraživanja Arheološkog muzeja Osijek na dan 31.12.202</w:t>
      </w:r>
      <w:r>
        <w:t>5</w:t>
      </w:r>
      <w:r w:rsidR="00C75C8A" w:rsidRPr="00C75C8A">
        <w:t>.</w:t>
      </w:r>
      <w:r>
        <w:t xml:space="preserve"> godine</w:t>
      </w:r>
      <w:r w:rsidR="00C75C8A" w:rsidRPr="00C75C8A">
        <w:t xml:space="preserve"> iznose </w:t>
      </w:r>
      <w:r>
        <w:t>28.817,48</w:t>
      </w:r>
      <w:r w:rsidR="00C75C8A" w:rsidRPr="00C75C8A">
        <w:t xml:space="preserve"> EUR. Od toga potraživanje od  bivše zaposlenice iznosi 5.484,55 EUR</w:t>
      </w:r>
      <w:r>
        <w:t>,</w:t>
      </w:r>
      <w:r w:rsidR="00C75C8A" w:rsidRPr="00C75C8A">
        <w:t xml:space="preserve"> zatim </w:t>
      </w:r>
      <w:r>
        <w:t>378</w:t>
      </w:r>
      <w:r w:rsidR="008139DD">
        <w:t>,</w:t>
      </w:r>
      <w:r>
        <w:t>64</w:t>
      </w:r>
      <w:r w:rsidR="00C75C8A" w:rsidRPr="00C75C8A">
        <w:t xml:space="preserve"> EUR se odnosi na potraživanje za </w:t>
      </w:r>
      <w:r w:rsidR="008139DD">
        <w:t xml:space="preserve">naknade koje se refundiraju odnosno potraživanja od nadležnog </w:t>
      </w:r>
      <w:proofErr w:type="spellStart"/>
      <w:r w:rsidR="008139DD">
        <w:t>HZZOa</w:t>
      </w:r>
      <w:proofErr w:type="spellEnd"/>
      <w:r w:rsidR="008139DD">
        <w:t xml:space="preserve"> za bolovanja na teret fonda. </w:t>
      </w:r>
      <w:r w:rsidR="00C75C8A" w:rsidRPr="00C75C8A">
        <w:t>Iznos od 6.2</w:t>
      </w:r>
      <w:r w:rsidR="005E623F">
        <w:t>17</w:t>
      </w:r>
      <w:r w:rsidR="00C75C8A" w:rsidRPr="00C75C8A">
        <w:t>,</w:t>
      </w:r>
      <w:r w:rsidR="005E623F">
        <w:t>46</w:t>
      </w:r>
      <w:r w:rsidR="00C75C8A" w:rsidRPr="00C75C8A">
        <w:t xml:space="preserve"> EUR se odnosi na plaćene porezne obveze koje su knjižene kao  predujmovi. Ostatak potraživanja u iznosu od </w:t>
      </w:r>
      <w:r>
        <w:t>16.736</w:t>
      </w:r>
      <w:r w:rsidR="008139DD">
        <w:t>,</w:t>
      </w:r>
      <w:r>
        <w:t>83</w:t>
      </w:r>
      <w:r w:rsidR="00C75C8A" w:rsidRPr="00C75C8A">
        <w:t xml:space="preserve"> EUR se odnosi se na nenaplaćene izlazne račune kupaca</w:t>
      </w:r>
      <w:r>
        <w:t xml:space="preserve"> (usluge arheološkog nadzora, zaštitnih arheoloških istraživanja)</w:t>
      </w:r>
      <w:r w:rsidR="008139DD">
        <w:t>, u smislu prihoda od pruženih usluga,</w:t>
      </w:r>
      <w:r w:rsidR="00C75C8A" w:rsidRPr="00C75C8A">
        <w:t xml:space="preserve"> (pravnih i fizičkih osoba) koji će biti naplaćeni u idućem poreznom razdoblju</w:t>
      </w:r>
      <w:r>
        <w:t xml:space="preserve"> tj. početkom 2026. godine</w:t>
      </w:r>
      <w:r w:rsidR="005E623F" w:rsidRPr="00A636B3">
        <w:rPr>
          <w:rFonts w:ascii="Calibri" w:eastAsia="Calibri" w:hAnsi="Calibri" w:cs="Times New Roman"/>
          <w:kern w:val="0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14:ligatures w14:val="none"/>
        </w:rPr>
        <w:t xml:space="preserve">Na datum 31.12.2025. Arheološki muzej Osijek nema evidentirane dospjele obveze budući Arheološki muzej Osijek uredno podmiruje svoje obveze prema dospijeću plaćanja. Sve evidentirane obveze na 31.12.2025. godine (za trošak plaće, režija i ostalih materijalnih rashoda) dospijevaju na plaćanje tijekom siječnja i veljače 2026. godine. </w:t>
      </w:r>
      <w:r w:rsidR="00C75C8A" w:rsidRPr="00C75C8A">
        <w:t xml:space="preserve">Potencijalne obveze po osnovi sudskih sporova Arheološki muzej Osijek nema evidentirane u periodu </w:t>
      </w:r>
      <w:r>
        <w:t xml:space="preserve">od </w:t>
      </w:r>
      <w:r w:rsidR="00C75C8A" w:rsidRPr="00C75C8A">
        <w:t>01.01.202</w:t>
      </w:r>
      <w:r>
        <w:t>5</w:t>
      </w:r>
      <w:r w:rsidR="00C75C8A" w:rsidRPr="00C75C8A">
        <w:t>. do 31.12.202</w:t>
      </w:r>
      <w:r>
        <w:t>5</w:t>
      </w:r>
      <w:r w:rsidR="00C75C8A" w:rsidRPr="00C75C8A">
        <w:t>. godine.</w:t>
      </w:r>
    </w:p>
    <w:p w14:paraId="5160A450" w14:textId="79AA9018" w:rsidR="00C75C8A" w:rsidRPr="00C75C8A" w:rsidRDefault="00D53588" w:rsidP="005E623F">
      <w:pPr>
        <w:numPr>
          <w:ilvl w:val="0"/>
          <w:numId w:val="1"/>
        </w:numPr>
        <w:jc w:val="both"/>
      </w:pPr>
      <w:r>
        <w:t>Tijekom 2024. godine</w:t>
      </w:r>
      <w:r w:rsidR="00C75C8A" w:rsidRPr="00C75C8A">
        <w:t xml:space="preserve"> Arheološki muzej Osijek je sklopio Ugovor o dodjeli potpore za pripravništvo u javnim službama za jednog pripravnika u trajanju radnog odnosa od jedne godine. To je projekt koji sufinancira Europska unija na temelju Mjera aktivne politike zapošljavanja </w:t>
      </w:r>
      <w:r w:rsidR="003B74ED">
        <w:t>u</w:t>
      </w:r>
      <w:r w:rsidR="00C75C8A" w:rsidRPr="00C75C8A">
        <w:t xml:space="preserve"> nadležnosti</w:t>
      </w:r>
      <w:r w:rsidR="003B74ED">
        <w:t xml:space="preserve"> je</w:t>
      </w:r>
      <w:r w:rsidR="00C75C8A" w:rsidRPr="00C75C8A">
        <w:t xml:space="preserve"> Hrvatskog zavoda za zapošljavanje. U </w:t>
      </w:r>
      <w:r w:rsidR="00E11B96">
        <w:t>studenom</w:t>
      </w:r>
      <w:r w:rsidR="00C75C8A" w:rsidRPr="00C75C8A">
        <w:t xml:space="preserve"> 202</w:t>
      </w:r>
      <w:r w:rsidR="00E11B96">
        <w:t>4</w:t>
      </w:r>
      <w:r w:rsidR="00C75C8A" w:rsidRPr="00C75C8A">
        <w:t xml:space="preserve">. je Hrvatski zavod za zapošljavanje uplatio jednokratno Arheološkom muzeju </w:t>
      </w:r>
      <w:r w:rsidR="00C75C8A" w:rsidRPr="00C75C8A">
        <w:lastRenderedPageBreak/>
        <w:t xml:space="preserve">Osijek iznos potpore za jednogodišnje razdoblje sufinanciranja pripravnika u iznosu od </w:t>
      </w:r>
      <w:r w:rsidR="00E11B96">
        <w:t>20.897,04</w:t>
      </w:r>
      <w:r w:rsidR="00C75C8A" w:rsidRPr="00C75C8A">
        <w:t xml:space="preserve"> EUR</w:t>
      </w:r>
      <w:r w:rsidR="00E11B96">
        <w:t xml:space="preserve"> u što su uključeni i troškovi prijevoza</w:t>
      </w:r>
      <w:r w:rsidR="00C75C8A" w:rsidRPr="00C75C8A">
        <w:t>. U 202</w:t>
      </w:r>
      <w:r w:rsidR="00E11B96">
        <w:t>4</w:t>
      </w:r>
      <w:r w:rsidR="00C75C8A" w:rsidRPr="00C75C8A">
        <w:t>. godini je ukupno za plaću</w:t>
      </w:r>
      <w:r w:rsidR="00E11B96">
        <w:t xml:space="preserve"> tog</w:t>
      </w:r>
      <w:r w:rsidR="00C75C8A" w:rsidRPr="00C75C8A">
        <w:t xml:space="preserve"> pripravnik</w:t>
      </w:r>
      <w:r w:rsidR="00E11B96">
        <w:t xml:space="preserve">a </w:t>
      </w:r>
      <w:r w:rsidR="00C75C8A" w:rsidRPr="00C75C8A">
        <w:t xml:space="preserve">utrošeno </w:t>
      </w:r>
      <w:r w:rsidR="009001EC">
        <w:t>1.741,42</w:t>
      </w:r>
      <w:r w:rsidR="00C75C8A" w:rsidRPr="00C75C8A">
        <w:t xml:space="preserve"> EUR s obzirom da je ugovor sklopljen od </w:t>
      </w:r>
      <w:r w:rsidR="00E11B96">
        <w:t>01</w:t>
      </w:r>
      <w:r w:rsidR="00C75C8A" w:rsidRPr="00C75C8A">
        <w:t>.11.202</w:t>
      </w:r>
      <w:r w:rsidR="00E11B96">
        <w:t>4</w:t>
      </w:r>
      <w:r w:rsidR="00C75C8A" w:rsidRPr="00C75C8A">
        <w:t xml:space="preserve">. do </w:t>
      </w:r>
      <w:r w:rsidR="00E11B96">
        <w:t>31</w:t>
      </w:r>
      <w:r w:rsidR="00C75C8A" w:rsidRPr="00C75C8A">
        <w:t>.1</w:t>
      </w:r>
      <w:r w:rsidR="00E11B96">
        <w:t>0</w:t>
      </w:r>
      <w:r w:rsidR="00C75C8A" w:rsidRPr="00C75C8A">
        <w:t>.202</w:t>
      </w:r>
      <w:r w:rsidR="00E11B96">
        <w:t>5</w:t>
      </w:r>
      <w:r w:rsidR="00C75C8A" w:rsidRPr="00C75C8A">
        <w:t>. godine. Ostatak dodijeljenih sredstava će biti utrošen tijekom 202</w:t>
      </w:r>
      <w:r w:rsidR="00E11B96">
        <w:t>5</w:t>
      </w:r>
      <w:r w:rsidR="00C75C8A" w:rsidRPr="00C75C8A">
        <w:t xml:space="preserve">. godine i prije isteka ugovornog razdoblja zbog </w:t>
      </w:r>
      <w:r w:rsidR="00E11B96">
        <w:t>rasta osnovice za obračun plaće u javnim službama kroz 2025. godinu.</w:t>
      </w:r>
      <w:r w:rsidR="003B74ED">
        <w:t xml:space="preserve"> Dodijeljena sredstva </w:t>
      </w:r>
      <w:proofErr w:type="spellStart"/>
      <w:r w:rsidR="003B74ED">
        <w:t>HZZa</w:t>
      </w:r>
      <w:proofErr w:type="spellEnd"/>
      <w:r w:rsidR="003B74ED">
        <w:t xml:space="preserve"> su u 2025. godini utrošena u c</w:t>
      </w:r>
      <w:r w:rsidR="00E9313C">
        <w:t>i</w:t>
      </w:r>
      <w:r w:rsidR="003B74ED">
        <w:t>jelosti (ostatak od 19.155,62 EUR). U 2025. godini nisu zaprimljena sredstva iz fondova Europske unije.</w:t>
      </w:r>
    </w:p>
    <w:p w14:paraId="038C849B" w14:textId="56526743" w:rsidR="00C75C8A" w:rsidRPr="00C75C8A" w:rsidRDefault="008139DD" w:rsidP="005E623F">
      <w:pPr>
        <w:numPr>
          <w:ilvl w:val="0"/>
          <w:numId w:val="1"/>
        </w:numPr>
        <w:jc w:val="both"/>
      </w:pPr>
      <w:r>
        <w:t>U svibnju 2024. je Arheološki muzej Osijek uplatio</w:t>
      </w:r>
      <w:r w:rsidR="000C1DFE">
        <w:t xml:space="preserve"> Hrvatskim cestama </w:t>
      </w:r>
      <w:proofErr w:type="spellStart"/>
      <w:r w:rsidR="000C1DFE">
        <w:t>d</w:t>
      </w:r>
      <w:r w:rsidR="005D35EB">
        <w:t>.</w:t>
      </w:r>
      <w:r w:rsidR="000C1DFE">
        <w:t>o</w:t>
      </w:r>
      <w:r w:rsidR="005D35EB">
        <w:t>.</w:t>
      </w:r>
      <w:r w:rsidR="000C1DFE">
        <w:t>o</w:t>
      </w:r>
      <w:proofErr w:type="spellEnd"/>
      <w:r>
        <w:t xml:space="preserve"> jamstvo za uredno ispunjenje ugovora u iznosu od 5.683,10 EUR te je taj iznos evidentiran na 31.12.2024.</w:t>
      </w:r>
      <w:r w:rsidR="00B1267B">
        <w:t xml:space="preserve"> godine</w:t>
      </w:r>
      <w:r>
        <w:t xml:space="preserve"> na potraživanjima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 w:rsidR="00B1267B">
        <w:t>, a navedeni iznos</w:t>
      </w:r>
      <w:r>
        <w:t xml:space="preserve"> </w:t>
      </w:r>
      <w:r w:rsidR="00B1267B">
        <w:t>su</w:t>
      </w:r>
      <w:r>
        <w:t xml:space="preserve"> Hrvatske ceste </w:t>
      </w:r>
      <w:proofErr w:type="spellStart"/>
      <w:r>
        <w:t>d</w:t>
      </w:r>
      <w:r w:rsidR="005D35EB">
        <w:t>.</w:t>
      </w:r>
      <w:r>
        <w:t>o</w:t>
      </w:r>
      <w:r w:rsidR="005D35EB">
        <w:t>.</w:t>
      </w:r>
      <w:r>
        <w:t>o</w:t>
      </w:r>
      <w:proofErr w:type="spellEnd"/>
      <w:r w:rsidR="00B1267B">
        <w:t xml:space="preserve"> 30.06.2025. godine</w:t>
      </w:r>
      <w:r>
        <w:t xml:space="preserve"> </w:t>
      </w:r>
      <w:r w:rsidR="00B1267B">
        <w:t>uplatile</w:t>
      </w:r>
      <w:r>
        <w:t xml:space="preserve"> </w:t>
      </w:r>
      <w:r w:rsidR="000C1DFE">
        <w:t xml:space="preserve">na </w:t>
      </w:r>
      <w:r w:rsidR="00B1267B">
        <w:t xml:space="preserve">žiro </w:t>
      </w:r>
      <w:r w:rsidR="000C1DFE">
        <w:t>račun Arheološkog muzej Osijek nakon realizacije i ispunjenja ugovorenih poslova.</w:t>
      </w:r>
    </w:p>
    <w:p w14:paraId="32E6DB79" w14:textId="77777777" w:rsidR="00A636B3" w:rsidRDefault="00A636B3" w:rsidP="00A636B3">
      <w:pPr>
        <w:spacing w:line="259" w:lineRule="auto"/>
        <w:ind w:left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287F6F" w14:textId="4321704B" w:rsidR="00A636B3" w:rsidRDefault="00A636B3" w:rsidP="00A636B3">
      <w:pPr>
        <w:spacing w:line="259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 w:rsidRPr="00A636B3">
        <w:rPr>
          <w:rFonts w:ascii="Calibri" w:eastAsia="Calibri" w:hAnsi="Calibri" w:cs="Times New Roman"/>
          <w:kern w:val="0"/>
          <w14:ligatures w14:val="none"/>
        </w:rPr>
        <w:t xml:space="preserve">U Osijeku, </w:t>
      </w:r>
      <w:r w:rsidR="00053148">
        <w:rPr>
          <w:rFonts w:ascii="Calibri" w:eastAsia="Calibri" w:hAnsi="Calibri" w:cs="Times New Roman"/>
          <w:kern w:val="0"/>
          <w14:ligatures w14:val="none"/>
        </w:rPr>
        <w:t>19</w:t>
      </w:r>
      <w:r w:rsidRPr="00A636B3">
        <w:rPr>
          <w:rFonts w:ascii="Calibri" w:eastAsia="Calibri" w:hAnsi="Calibri" w:cs="Times New Roman"/>
          <w:kern w:val="0"/>
          <w14:ligatures w14:val="none"/>
        </w:rPr>
        <w:t>.0</w:t>
      </w:r>
      <w:r w:rsidR="005E623F">
        <w:rPr>
          <w:rFonts w:ascii="Calibri" w:eastAsia="Calibri" w:hAnsi="Calibri" w:cs="Times New Roman"/>
          <w:kern w:val="0"/>
          <w14:ligatures w14:val="none"/>
        </w:rPr>
        <w:t>3</w:t>
      </w:r>
      <w:r w:rsidRPr="00A636B3">
        <w:rPr>
          <w:rFonts w:ascii="Calibri" w:eastAsia="Calibri" w:hAnsi="Calibri" w:cs="Times New Roman"/>
          <w:kern w:val="0"/>
          <w14:ligatures w14:val="none"/>
        </w:rPr>
        <w:t>.202</w:t>
      </w:r>
      <w:r w:rsidR="00B1267B">
        <w:rPr>
          <w:rFonts w:ascii="Calibri" w:eastAsia="Calibri" w:hAnsi="Calibri" w:cs="Times New Roman"/>
          <w:kern w:val="0"/>
          <w14:ligatures w14:val="none"/>
        </w:rPr>
        <w:t>6</w:t>
      </w:r>
      <w:r w:rsidRPr="00A636B3">
        <w:rPr>
          <w:rFonts w:ascii="Calibri" w:eastAsia="Calibri" w:hAnsi="Calibri" w:cs="Times New Roman"/>
          <w:kern w:val="0"/>
          <w14:ligatures w14:val="none"/>
        </w:rPr>
        <w:t>. godine</w:t>
      </w:r>
    </w:p>
    <w:p w14:paraId="4B682423" w14:textId="77777777" w:rsidR="00E8751F" w:rsidRDefault="00E8751F" w:rsidP="00A636B3">
      <w:pPr>
        <w:spacing w:line="259" w:lineRule="auto"/>
        <w:ind w:left="360"/>
        <w:rPr>
          <w:rFonts w:ascii="Calibri" w:eastAsia="Calibri" w:hAnsi="Calibri" w:cs="Times New Roman"/>
          <w:kern w:val="0"/>
          <w14:ligatures w14:val="none"/>
        </w:rPr>
      </w:pPr>
    </w:p>
    <w:p w14:paraId="16F2CEDA" w14:textId="59487072" w:rsidR="00E8751F" w:rsidRDefault="00E8751F" w:rsidP="00E8751F">
      <w:pPr>
        <w:spacing w:line="259" w:lineRule="auto"/>
        <w:ind w:left="360"/>
        <w:jc w:val="right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Ravnatelj ustanove:</w:t>
      </w:r>
    </w:p>
    <w:p w14:paraId="0D72F618" w14:textId="01E9F687" w:rsidR="00E8751F" w:rsidRPr="00A636B3" w:rsidRDefault="00E8751F" w:rsidP="00E8751F">
      <w:pPr>
        <w:spacing w:line="259" w:lineRule="auto"/>
        <w:ind w:left="360"/>
        <w:jc w:val="right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Tomislav Hršak, dipl. arh.</w:t>
      </w:r>
    </w:p>
    <w:p w14:paraId="3CB60416" w14:textId="77777777" w:rsidR="00AB5724" w:rsidRDefault="00AB5724"/>
    <w:sectPr w:rsidR="00AB5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7EAF" w14:textId="77777777" w:rsidR="00723CBE" w:rsidRDefault="00723CBE" w:rsidP="005E623F">
      <w:pPr>
        <w:spacing w:after="0" w:line="240" w:lineRule="auto"/>
      </w:pPr>
      <w:r>
        <w:separator/>
      </w:r>
    </w:p>
  </w:endnote>
  <w:endnote w:type="continuationSeparator" w:id="0">
    <w:p w14:paraId="4C09C215" w14:textId="77777777" w:rsidR="00723CBE" w:rsidRDefault="00723CBE" w:rsidP="005E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36D6" w14:textId="77777777" w:rsidR="00723CBE" w:rsidRDefault="00723CBE" w:rsidP="005E623F">
      <w:pPr>
        <w:spacing w:after="0" w:line="240" w:lineRule="auto"/>
      </w:pPr>
      <w:r>
        <w:separator/>
      </w:r>
    </w:p>
  </w:footnote>
  <w:footnote w:type="continuationSeparator" w:id="0">
    <w:p w14:paraId="0582A236" w14:textId="77777777" w:rsidR="00723CBE" w:rsidRDefault="00723CBE" w:rsidP="005E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D337" w14:textId="5D2DC674" w:rsidR="005E623F" w:rsidRDefault="005E623F">
    <w:pPr>
      <w:pStyle w:val="Zaglavlje"/>
    </w:pPr>
    <w:r>
      <w:rPr>
        <w:noProof/>
      </w:rPr>
      <w:drawing>
        <wp:inline distT="0" distB="0" distL="0" distR="0" wp14:anchorId="7655A12F" wp14:editId="4CD8CA0E">
          <wp:extent cx="5760720" cy="1049655"/>
          <wp:effectExtent l="0" t="0" r="0" b="0"/>
          <wp:docPr id="827690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7565"/>
    <w:multiLevelType w:val="hybridMultilevel"/>
    <w:tmpl w:val="C262A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24"/>
    <w:rsid w:val="00002F87"/>
    <w:rsid w:val="000425FA"/>
    <w:rsid w:val="00053148"/>
    <w:rsid w:val="0006338B"/>
    <w:rsid w:val="00090DC6"/>
    <w:rsid w:val="000B0428"/>
    <w:rsid w:val="000C1DFE"/>
    <w:rsid w:val="000C2FEF"/>
    <w:rsid w:val="000D56F1"/>
    <w:rsid w:val="00143837"/>
    <w:rsid w:val="00166990"/>
    <w:rsid w:val="001A5AE2"/>
    <w:rsid w:val="00210C66"/>
    <w:rsid w:val="00217A25"/>
    <w:rsid w:val="00217FDB"/>
    <w:rsid w:val="0022724E"/>
    <w:rsid w:val="00244397"/>
    <w:rsid w:val="00244818"/>
    <w:rsid w:val="00327D8A"/>
    <w:rsid w:val="003304A6"/>
    <w:rsid w:val="0033066A"/>
    <w:rsid w:val="00356030"/>
    <w:rsid w:val="00356819"/>
    <w:rsid w:val="003B0870"/>
    <w:rsid w:val="003B74ED"/>
    <w:rsid w:val="004440D6"/>
    <w:rsid w:val="004E1B4E"/>
    <w:rsid w:val="00511850"/>
    <w:rsid w:val="00517B7E"/>
    <w:rsid w:val="005A6665"/>
    <w:rsid w:val="005D35EB"/>
    <w:rsid w:val="005D43D0"/>
    <w:rsid w:val="005E623F"/>
    <w:rsid w:val="006555C6"/>
    <w:rsid w:val="006838B8"/>
    <w:rsid w:val="006D66B5"/>
    <w:rsid w:val="006E6C84"/>
    <w:rsid w:val="00723CBE"/>
    <w:rsid w:val="00726014"/>
    <w:rsid w:val="00733831"/>
    <w:rsid w:val="00744782"/>
    <w:rsid w:val="00762F77"/>
    <w:rsid w:val="007767F9"/>
    <w:rsid w:val="007D19BF"/>
    <w:rsid w:val="007D6880"/>
    <w:rsid w:val="007D77C4"/>
    <w:rsid w:val="008139DD"/>
    <w:rsid w:val="008E746B"/>
    <w:rsid w:val="009001EC"/>
    <w:rsid w:val="00916D60"/>
    <w:rsid w:val="009D5033"/>
    <w:rsid w:val="00A417EF"/>
    <w:rsid w:val="00A50308"/>
    <w:rsid w:val="00A636B3"/>
    <w:rsid w:val="00AB5724"/>
    <w:rsid w:val="00AD2508"/>
    <w:rsid w:val="00AD60A7"/>
    <w:rsid w:val="00AF04E6"/>
    <w:rsid w:val="00B1267B"/>
    <w:rsid w:val="00B344D5"/>
    <w:rsid w:val="00B40563"/>
    <w:rsid w:val="00B6305A"/>
    <w:rsid w:val="00B71133"/>
    <w:rsid w:val="00BA2F27"/>
    <w:rsid w:val="00BB699F"/>
    <w:rsid w:val="00BC730A"/>
    <w:rsid w:val="00C424E4"/>
    <w:rsid w:val="00C546B7"/>
    <w:rsid w:val="00C75C8A"/>
    <w:rsid w:val="00C825BD"/>
    <w:rsid w:val="00CC37F4"/>
    <w:rsid w:val="00CF0D00"/>
    <w:rsid w:val="00D22ECF"/>
    <w:rsid w:val="00D40ED7"/>
    <w:rsid w:val="00D53588"/>
    <w:rsid w:val="00D74A31"/>
    <w:rsid w:val="00D9165B"/>
    <w:rsid w:val="00DC1056"/>
    <w:rsid w:val="00DF24BF"/>
    <w:rsid w:val="00E00296"/>
    <w:rsid w:val="00E11B96"/>
    <w:rsid w:val="00E8751F"/>
    <w:rsid w:val="00E9313C"/>
    <w:rsid w:val="00F21769"/>
    <w:rsid w:val="00F41FBE"/>
    <w:rsid w:val="00F51816"/>
    <w:rsid w:val="00F60C05"/>
    <w:rsid w:val="00F66E8B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130"/>
  <w15:chartTrackingRefBased/>
  <w15:docId w15:val="{9768CCE9-F51E-4CB6-9B40-A75CB2FD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5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5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5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57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57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57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57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57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57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57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57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57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57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572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E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23F"/>
  </w:style>
  <w:style w:type="paragraph" w:styleId="Podnoje">
    <w:name w:val="footer"/>
    <w:basedOn w:val="Normal"/>
    <w:link w:val="PodnojeChar"/>
    <w:uiPriority w:val="99"/>
    <w:unhideWhenUsed/>
    <w:rsid w:val="005E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23F"/>
  </w:style>
  <w:style w:type="table" w:styleId="Reetkatablice">
    <w:name w:val="Table Grid"/>
    <w:basedOn w:val="Obinatablica"/>
    <w:uiPriority w:val="39"/>
    <w:rsid w:val="000D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Arheološki muzej Osijek</dc:creator>
  <cp:keywords/>
  <dc:description/>
  <cp:lastModifiedBy>Arheološki muzej Osijek</cp:lastModifiedBy>
  <cp:revision>66</cp:revision>
  <cp:lastPrinted>2026-03-18T08:19:00Z</cp:lastPrinted>
  <dcterms:created xsi:type="dcterms:W3CDTF">2025-03-24T08:11:00Z</dcterms:created>
  <dcterms:modified xsi:type="dcterms:W3CDTF">2026-03-18T11:09:00Z</dcterms:modified>
</cp:coreProperties>
</file>